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E7980E" w14:textId="7F86488C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1B0597">
        <w:rPr>
          <w:rFonts w:cs="Arial"/>
          <w:sz w:val="24"/>
        </w:rPr>
        <w:t>9</w:t>
      </w:r>
      <w:r w:rsidR="00A57CDF">
        <w:rPr>
          <w:rFonts w:cs="Arial"/>
          <w:sz w:val="24"/>
        </w:rPr>
        <w:t>8</w:t>
      </w:r>
      <w:r w:rsidR="00DF0B9F">
        <w:rPr>
          <w:rFonts w:cs="Arial"/>
          <w:sz w:val="24"/>
        </w:rPr>
        <w:t>-</w:t>
      </w:r>
      <w:r w:rsidR="00B1355D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 w:rsidR="00E656B2" w:rsidRPr="00E656B2">
        <w:rPr>
          <w:rFonts w:cs="Arial"/>
          <w:iCs/>
          <w:sz w:val="24"/>
        </w:rPr>
        <w:t>R4-2</w:t>
      </w:r>
      <w:r w:rsidR="00A57CDF">
        <w:rPr>
          <w:rFonts w:cs="Arial"/>
          <w:iCs/>
          <w:sz w:val="24"/>
        </w:rPr>
        <w:t>103853</w:t>
      </w:r>
      <w:r w:rsidR="00693FA2" w:rsidRPr="00693FA2">
        <w:rPr>
          <w:rFonts w:cs="Arial"/>
          <w:iCs/>
          <w:sz w:val="24"/>
        </w:rPr>
        <w:t xml:space="preserve">          </w:t>
      </w:r>
    </w:p>
    <w:p w14:paraId="225BCA78" w14:textId="5256A7EE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</w:t>
      </w:r>
      <w:r w:rsidR="00693FA2">
        <w:rPr>
          <w:rFonts w:cs="Arial"/>
          <w:sz w:val="24"/>
        </w:rPr>
        <w:t xml:space="preserve"> </w:t>
      </w:r>
      <w:r w:rsidR="00EC3386">
        <w:rPr>
          <w:rFonts w:cs="Arial"/>
          <w:sz w:val="24"/>
        </w:rPr>
        <w:t>2</w:t>
      </w:r>
      <w:r w:rsidR="00A57CDF">
        <w:rPr>
          <w:rFonts w:cs="Arial"/>
          <w:sz w:val="24"/>
        </w:rPr>
        <w:t>5</w:t>
      </w:r>
      <w:r w:rsidR="00A57CDF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 w:rsidR="00A57CDF">
        <w:rPr>
          <w:rFonts w:cs="Arial"/>
          <w:sz w:val="24"/>
        </w:rPr>
        <w:t>Jan - 5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</w:t>
      </w:r>
      <w:r w:rsidR="00A57CDF">
        <w:rPr>
          <w:rFonts w:cs="Arial"/>
          <w:sz w:val="24"/>
        </w:rPr>
        <w:t xml:space="preserve">Feb </w:t>
      </w:r>
      <w:r>
        <w:rPr>
          <w:rFonts w:cs="Arial"/>
          <w:sz w:val="24"/>
        </w:rPr>
        <w:t>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197129A2" w14:textId="4DC9B888" w:rsidR="00E67CBA" w:rsidRDefault="003B61A8" w:rsidP="003B61A8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57CDF" w:rsidRPr="00A57CDF">
        <w:rPr>
          <w:rFonts w:ascii="Arial" w:hAnsi="Arial" w:cs="Arial"/>
        </w:rPr>
        <w:t>WF on IAB-MT test environment</w:t>
      </w:r>
    </w:p>
    <w:p w14:paraId="72798C4E" w14:textId="43E2DF3D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B03BFD">
        <w:rPr>
          <w:rFonts w:ascii="Arial" w:hAnsi="Arial" w:cs="Arial"/>
          <w:bCs/>
          <w:lang w:val="en-US"/>
        </w:rPr>
        <w:t>7.4.3</w:t>
      </w:r>
    </w:p>
    <w:p w14:paraId="3C088A4A" w14:textId="104C7E04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936CE1B" w14:textId="6AA1B93B" w:rsidR="00155B44" w:rsidRDefault="00EE1EB8" w:rsidP="00155B44">
      <w:pPr>
        <w:pStyle w:val="BodyText"/>
      </w:pPr>
      <w:proofErr w:type="gramStart"/>
      <w:r>
        <w:t xml:space="preserve">During </w:t>
      </w:r>
      <w:r w:rsidR="0062745C">
        <w:t xml:space="preserve"> </w:t>
      </w:r>
      <w:r w:rsidR="00293C2F">
        <w:t>RAN</w:t>
      </w:r>
      <w:proofErr w:type="gramEnd"/>
      <w:r w:rsidR="00293C2F">
        <w:t>4#9</w:t>
      </w:r>
      <w:r w:rsidR="00633AE8">
        <w:t>8</w:t>
      </w:r>
      <w:r w:rsidR="001345A7">
        <w:t xml:space="preserve">-E meeting a way-forward for </w:t>
      </w:r>
      <w:r w:rsidR="00633AE8">
        <w:rPr>
          <w:rFonts w:ascii="Arial" w:hAnsi="Arial" w:cs="Arial"/>
        </w:rPr>
        <w:t xml:space="preserve">IAB-MT </w:t>
      </w:r>
      <w:proofErr w:type="spellStart"/>
      <w:r w:rsidR="00633AE8">
        <w:rPr>
          <w:rFonts w:ascii="Arial" w:hAnsi="Arial" w:cs="Arial"/>
        </w:rPr>
        <w:t>terst</w:t>
      </w:r>
      <w:proofErr w:type="spellEnd"/>
      <w:r w:rsidR="00633AE8">
        <w:rPr>
          <w:rFonts w:ascii="Arial" w:hAnsi="Arial" w:cs="Arial"/>
        </w:rPr>
        <w:t xml:space="preserve"> </w:t>
      </w:r>
      <w:proofErr w:type="spellStart"/>
      <w:r w:rsidR="00633AE8">
        <w:rPr>
          <w:rFonts w:ascii="Arial" w:hAnsi="Arial" w:cs="Arial"/>
        </w:rPr>
        <w:t>envriroment</w:t>
      </w:r>
      <w:proofErr w:type="spellEnd"/>
      <w:r>
        <w:t xml:space="preserve"> </w:t>
      </w:r>
      <w:r w:rsidR="00633AE8">
        <w:t>is</w:t>
      </w:r>
      <w:r w:rsidR="001345A7">
        <w:t xml:space="preserve"> created</w:t>
      </w:r>
      <w:r w:rsidR="00811C66">
        <w:t xml:space="preserve"> based on the discussion [1].</w:t>
      </w:r>
    </w:p>
    <w:p w14:paraId="77F7587C" w14:textId="451426D2" w:rsidR="00DD4723" w:rsidRDefault="00DD4723" w:rsidP="00155B44">
      <w:pPr>
        <w:pStyle w:val="BodyText"/>
      </w:pPr>
    </w:p>
    <w:p w14:paraId="52829FFE" w14:textId="77777777" w:rsidR="003B61A8" w:rsidRPr="00EA21B0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4347E455" w:rsidR="003B61A8" w:rsidRDefault="00293C2F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Way-Forward</w:t>
      </w:r>
    </w:p>
    <w:p w14:paraId="57438164" w14:textId="3BAC3D70" w:rsidR="00AE4EE4" w:rsidRDefault="00B05211" w:rsidP="00B05211">
      <w:r>
        <w:t xml:space="preserve">Below is the GTW session </w:t>
      </w:r>
      <w:proofErr w:type="gramStart"/>
      <w:r>
        <w:t>agreements</w:t>
      </w:r>
      <w:r w:rsidR="006B68B6">
        <w:t>[</w:t>
      </w:r>
      <w:proofErr w:type="gramEnd"/>
      <w:r w:rsidR="006B68B6">
        <w:t>1]</w:t>
      </w:r>
      <w:r>
        <w:t>:</w:t>
      </w:r>
    </w:p>
    <w:p w14:paraId="3DB3F315" w14:textId="77777777" w:rsidR="003D203B" w:rsidRPr="00CF66D3" w:rsidRDefault="003D203B" w:rsidP="003D203B">
      <w:pPr>
        <w:rPr>
          <w:bCs/>
          <w:iCs/>
          <w:lang w:val="en-US" w:eastAsia="zh-CN"/>
        </w:rPr>
      </w:pPr>
      <w:commentRangeStart w:id="1"/>
      <w:commentRangeStart w:id="2"/>
      <w:r w:rsidRPr="00CF66D3">
        <w:rPr>
          <w:b/>
          <w:bCs/>
          <w:iCs/>
          <w:lang w:val="en-US" w:eastAsia="zh-CN"/>
        </w:rPr>
        <w:t>Issue 1-1-1:</w:t>
      </w:r>
      <w:commentRangeEnd w:id="1"/>
      <w:r w:rsidR="00EA21B0">
        <w:rPr>
          <w:rStyle w:val="CommentReference"/>
        </w:rPr>
        <w:commentReference w:id="1"/>
      </w:r>
      <w:commentRangeEnd w:id="2"/>
      <w:r w:rsidR="006B68B6">
        <w:rPr>
          <w:rStyle w:val="CommentReference"/>
        </w:rPr>
        <w:commentReference w:id="2"/>
      </w:r>
      <w:r w:rsidRPr="00CF66D3">
        <w:rPr>
          <w:iCs/>
          <w:lang w:val="en-US" w:eastAsia="zh-CN"/>
        </w:rPr>
        <w:t xml:space="preserve"> </w:t>
      </w:r>
      <w:r w:rsidRPr="00CF66D3">
        <w:rPr>
          <w:bCs/>
          <w:iCs/>
          <w:lang w:val="en-US" w:eastAsia="zh-CN"/>
        </w:rPr>
        <w:t xml:space="preserve">Agreement: </w:t>
      </w:r>
    </w:p>
    <w:p w14:paraId="3B8148F1" w14:textId="77777777" w:rsidR="003D203B" w:rsidRDefault="003D203B" w:rsidP="003D203B">
      <w:pPr>
        <w:rPr>
          <w:bCs/>
          <w:iCs/>
          <w:lang w:val="en-US" w:eastAsia="zh-CN"/>
        </w:rPr>
      </w:pPr>
      <w:r w:rsidRPr="00335030">
        <w:rPr>
          <w:bCs/>
          <w:iCs/>
          <w:highlight w:val="green"/>
          <w:lang w:val="en-US" w:eastAsia="zh-CN"/>
        </w:rPr>
        <w:t>Using same BS approach (no detailed synchronization configuration in conformance specifications; meanwhile add a note in conformance specs to clarify (IAB-MT sync with IAB-DU with DL signal configuration not precluded).</w:t>
      </w:r>
    </w:p>
    <w:p w14:paraId="69D816FF" w14:textId="77777777" w:rsidR="003D203B" w:rsidRPr="00CF66D3" w:rsidRDefault="003D203B" w:rsidP="003D203B">
      <w:pPr>
        <w:rPr>
          <w:b/>
          <w:bCs/>
          <w:iCs/>
          <w:lang w:val="en-US" w:eastAsia="zh-CN"/>
        </w:rPr>
      </w:pPr>
      <w:r w:rsidRPr="00CF66D3">
        <w:rPr>
          <w:b/>
          <w:bCs/>
          <w:iCs/>
          <w:lang w:val="en-US" w:eastAsia="zh-CN"/>
        </w:rPr>
        <w:t xml:space="preserve">Issue 1-1-2: </w:t>
      </w:r>
    </w:p>
    <w:p w14:paraId="21F71F7D" w14:textId="77777777" w:rsidR="003D203B" w:rsidRDefault="003D203B" w:rsidP="003D203B">
      <w:pPr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Agreement:</w:t>
      </w:r>
    </w:p>
    <w:p w14:paraId="207FB2A3" w14:textId="77777777" w:rsidR="003D203B" w:rsidRDefault="003D203B" w:rsidP="003D203B">
      <w:pPr>
        <w:rPr>
          <w:bCs/>
          <w:lang w:eastAsia="ko-KR"/>
        </w:rPr>
      </w:pPr>
      <w:r>
        <w:rPr>
          <w:bCs/>
          <w:highlight w:val="green"/>
        </w:rPr>
        <w:t>Two-way communication is not specified for RF conformance tests, specification shall not preclude DL signals to be used e.g. for timing and frequency reference purposes during the test.</w:t>
      </w:r>
    </w:p>
    <w:p w14:paraId="5DF4E1D8" w14:textId="77777777" w:rsidR="003D203B" w:rsidRDefault="003D203B" w:rsidP="003D203B">
      <w:pPr>
        <w:rPr>
          <w:bCs/>
        </w:rPr>
      </w:pPr>
      <w:r>
        <w:rPr>
          <w:bCs/>
          <w:highlight w:val="yellow"/>
        </w:rPr>
        <w:t>Companies further work on the clarification notes to conformance specifications for topic 1-1.</w:t>
      </w:r>
    </w:p>
    <w:p w14:paraId="1688F204" w14:textId="77777777" w:rsidR="003D203B" w:rsidRPr="00CF66D3" w:rsidRDefault="003D203B" w:rsidP="003D203B">
      <w:pPr>
        <w:rPr>
          <w:b/>
          <w:bCs/>
          <w:iCs/>
          <w:lang w:eastAsia="zh-CN"/>
        </w:rPr>
      </w:pPr>
      <w:r w:rsidRPr="00CF66D3">
        <w:rPr>
          <w:b/>
          <w:bCs/>
          <w:iCs/>
          <w:lang w:eastAsia="zh-CN"/>
        </w:rPr>
        <w:t>Issue 1-1-3:</w:t>
      </w:r>
    </w:p>
    <w:p w14:paraId="1EB92F10" w14:textId="77777777" w:rsidR="003D203B" w:rsidRDefault="003D203B" w:rsidP="003D203B">
      <w:pPr>
        <w:rPr>
          <w:bCs/>
          <w:lang w:eastAsia="ko-KR"/>
        </w:rPr>
      </w:pPr>
      <w:r>
        <w:rPr>
          <w:bCs/>
          <w:iCs/>
          <w:highlight w:val="green"/>
          <w:lang w:val="en-US" w:eastAsia="zh-CN"/>
        </w:rPr>
        <w:t>Agreements:</w:t>
      </w:r>
      <w:r>
        <w:rPr>
          <w:b/>
          <w:bCs/>
          <w:iCs/>
          <w:highlight w:val="green"/>
          <w:u w:val="single"/>
          <w:lang w:val="en-US" w:eastAsia="zh-CN"/>
        </w:rPr>
        <w:t xml:space="preserve"> </w:t>
      </w:r>
      <w:r>
        <w:rPr>
          <w:bCs/>
          <w:highlight w:val="green"/>
        </w:rPr>
        <w:t>Option 1: Flexibility in connection / measurement setup is allowed by keeping the specified setup informative</w:t>
      </w:r>
    </w:p>
    <w:p w14:paraId="414F47B6" w14:textId="77777777" w:rsidR="003D203B" w:rsidRPr="00CF66D3" w:rsidRDefault="003D203B" w:rsidP="003D203B">
      <w:pPr>
        <w:rPr>
          <w:b/>
          <w:bCs/>
          <w:iCs/>
          <w:lang w:eastAsia="zh-CN"/>
        </w:rPr>
      </w:pPr>
      <w:r w:rsidRPr="00CF66D3">
        <w:rPr>
          <w:b/>
          <w:bCs/>
          <w:iCs/>
          <w:lang w:eastAsia="zh-CN"/>
        </w:rPr>
        <w:t>Issue 1-1-4:</w:t>
      </w:r>
    </w:p>
    <w:p w14:paraId="197EF539" w14:textId="77777777" w:rsidR="003D203B" w:rsidRDefault="003D203B" w:rsidP="003D203B">
      <w:pPr>
        <w:rPr>
          <w:bCs/>
          <w:highlight w:val="green"/>
          <w:lang w:eastAsia="ko-KR"/>
        </w:rPr>
      </w:pPr>
      <w:r>
        <w:rPr>
          <w:rFonts w:eastAsia="DengXian"/>
          <w:highlight w:val="green"/>
          <w:lang w:eastAsia="zh-CN"/>
        </w:rPr>
        <w:t xml:space="preserve">Choosing higher values of MU/TT among available methods </w:t>
      </w:r>
      <w:r>
        <w:rPr>
          <w:bCs/>
          <w:highlight w:val="green"/>
        </w:rPr>
        <w:t>only regarding the individual contribution of system simulator as generic approach:</w:t>
      </w:r>
    </w:p>
    <w:p w14:paraId="369258F6" w14:textId="77777777" w:rsidR="003D203B" w:rsidRDefault="003D203B" w:rsidP="003D203B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firstLineChars="0"/>
        <w:textAlignment w:val="auto"/>
        <w:rPr>
          <w:bCs/>
          <w:highlight w:val="green"/>
        </w:rPr>
      </w:pPr>
      <w:r>
        <w:rPr>
          <w:bCs/>
          <w:highlight w:val="green"/>
        </w:rPr>
        <w:t>some exceptions not excluded considering regulatory requirements impact.</w:t>
      </w:r>
    </w:p>
    <w:p w14:paraId="43177F53" w14:textId="21FC4211" w:rsidR="00866E9E" w:rsidRDefault="00866E9E" w:rsidP="003D203B">
      <w:pPr>
        <w:rPr>
          <w:iCs/>
          <w:color w:val="0070C0"/>
          <w:lang w:eastAsia="zh-CN"/>
        </w:rPr>
      </w:pPr>
    </w:p>
    <w:p w14:paraId="657F56A6" w14:textId="298D85F0" w:rsidR="00710673" w:rsidRDefault="007D3C73" w:rsidP="003D203B">
      <w:pPr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>A</w:t>
      </w:r>
      <w:r w:rsidR="00E92691">
        <w:rPr>
          <w:iCs/>
          <w:color w:val="0070C0"/>
          <w:lang w:eastAsia="zh-CN"/>
        </w:rPr>
        <w:t>ccording to above agreement</w:t>
      </w:r>
      <w:r>
        <w:rPr>
          <w:iCs/>
          <w:color w:val="0070C0"/>
          <w:lang w:eastAsia="zh-CN"/>
        </w:rPr>
        <w:t xml:space="preserve">s, the below </w:t>
      </w:r>
      <w:r w:rsidR="00CF7D62">
        <w:rPr>
          <w:iCs/>
          <w:color w:val="0070C0"/>
          <w:lang w:eastAsia="zh-CN"/>
        </w:rPr>
        <w:t>aspects</w:t>
      </w:r>
      <w:r>
        <w:rPr>
          <w:iCs/>
          <w:color w:val="0070C0"/>
          <w:lang w:eastAsia="zh-CN"/>
        </w:rPr>
        <w:t xml:space="preserve"> could be discussed </w:t>
      </w:r>
      <w:r w:rsidR="0063030C">
        <w:rPr>
          <w:iCs/>
          <w:color w:val="0070C0"/>
          <w:lang w:eastAsia="zh-CN"/>
        </w:rPr>
        <w:t>further to give clear guidance on TP drafting.</w:t>
      </w:r>
    </w:p>
    <w:p w14:paraId="306BB5AD" w14:textId="58244E40" w:rsidR="009C7228" w:rsidRDefault="009C7228" w:rsidP="003D203B">
      <w:pPr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>Issue 1-1-1</w:t>
      </w:r>
      <w:r w:rsidR="00091E2E">
        <w:rPr>
          <w:iCs/>
          <w:color w:val="0070C0"/>
          <w:lang w:eastAsia="zh-CN"/>
        </w:rPr>
        <w:t>, 1-1-2 and 1-1-3:</w:t>
      </w:r>
    </w:p>
    <w:p w14:paraId="03DAD93A" w14:textId="3041ABA5" w:rsidR="00091E2E" w:rsidRDefault="00A84D12" w:rsidP="00CD7D2A">
      <w:pPr>
        <w:pStyle w:val="ListParagraph"/>
        <w:numPr>
          <w:ilvl w:val="0"/>
          <w:numId w:val="35"/>
        </w:numPr>
        <w:ind w:firstLineChars="0"/>
        <w:rPr>
          <w:iCs/>
          <w:color w:val="0070C0"/>
          <w:lang w:eastAsia="zh-CN"/>
        </w:rPr>
      </w:pPr>
      <w:r w:rsidRPr="00CD7D2A">
        <w:rPr>
          <w:iCs/>
          <w:color w:val="0070C0"/>
          <w:lang w:eastAsia="zh-CN"/>
        </w:rPr>
        <w:t>Annex D in conducted IAB conformance test specification:</w:t>
      </w:r>
    </w:p>
    <w:p w14:paraId="6262B613" w14:textId="64941182" w:rsidR="00F1759F" w:rsidRPr="00CD7D2A" w:rsidRDefault="004271E2" w:rsidP="00F1759F">
      <w:pPr>
        <w:pStyle w:val="ListParagraph"/>
        <w:numPr>
          <w:ilvl w:val="1"/>
          <w:numId w:val="35"/>
        </w:numPr>
        <w:ind w:firstLineChars="0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 xml:space="preserve">Informative </w:t>
      </w:r>
    </w:p>
    <w:p w14:paraId="328FF0CD" w14:textId="78646C07" w:rsidR="00A84D12" w:rsidRPr="004271E2" w:rsidRDefault="0051459E" w:rsidP="004271E2">
      <w:pPr>
        <w:pStyle w:val="ListParagraph"/>
        <w:numPr>
          <w:ilvl w:val="1"/>
          <w:numId w:val="35"/>
        </w:numPr>
        <w:ind w:firstLineChars="0"/>
        <w:rPr>
          <w:iCs/>
          <w:color w:val="0070C0"/>
          <w:lang w:eastAsia="zh-CN"/>
        </w:rPr>
      </w:pPr>
      <w:r w:rsidRPr="004271E2">
        <w:rPr>
          <w:iCs/>
          <w:color w:val="0070C0"/>
          <w:lang w:eastAsia="zh-CN"/>
        </w:rPr>
        <w:t>For IAB-MT</w:t>
      </w:r>
      <w:r w:rsidR="00CD7D2A" w:rsidRPr="004271E2">
        <w:rPr>
          <w:iCs/>
          <w:color w:val="0070C0"/>
          <w:lang w:eastAsia="zh-CN"/>
        </w:rPr>
        <w:t xml:space="preserve"> RF </w:t>
      </w:r>
      <w:r w:rsidR="00B60092" w:rsidRPr="004271E2">
        <w:rPr>
          <w:iCs/>
          <w:color w:val="0070C0"/>
          <w:lang w:eastAsia="zh-CN"/>
        </w:rPr>
        <w:t xml:space="preserve">conducted </w:t>
      </w:r>
      <w:r w:rsidR="00CC48A8" w:rsidRPr="004271E2">
        <w:rPr>
          <w:iCs/>
          <w:color w:val="0070C0"/>
          <w:lang w:eastAsia="zh-CN"/>
        </w:rPr>
        <w:t xml:space="preserve">TX/RX test </w:t>
      </w:r>
      <w:r w:rsidR="00FA25E5" w:rsidRPr="004271E2">
        <w:rPr>
          <w:iCs/>
          <w:color w:val="0070C0"/>
          <w:lang w:eastAsia="zh-CN"/>
        </w:rPr>
        <w:t>setup</w:t>
      </w:r>
      <w:r w:rsidRPr="004271E2">
        <w:rPr>
          <w:iCs/>
          <w:color w:val="0070C0"/>
          <w:lang w:eastAsia="zh-CN"/>
        </w:rPr>
        <w:t xml:space="preserve">, </w:t>
      </w:r>
      <w:r w:rsidR="002060A4" w:rsidRPr="004271E2">
        <w:rPr>
          <w:iCs/>
          <w:color w:val="0070C0"/>
          <w:lang w:eastAsia="zh-CN"/>
        </w:rPr>
        <w:t xml:space="preserve">both </w:t>
      </w:r>
      <w:r w:rsidR="006B1CD4" w:rsidRPr="004271E2">
        <w:rPr>
          <w:iCs/>
          <w:color w:val="0070C0"/>
          <w:lang w:eastAsia="zh-CN"/>
        </w:rPr>
        <w:t>Annex</w:t>
      </w:r>
      <w:r w:rsidRPr="004271E2">
        <w:rPr>
          <w:iCs/>
          <w:color w:val="0070C0"/>
          <w:lang w:eastAsia="zh-CN"/>
        </w:rPr>
        <w:t xml:space="preserve"> </w:t>
      </w:r>
      <w:r w:rsidR="00120664" w:rsidRPr="004271E2">
        <w:rPr>
          <w:iCs/>
          <w:color w:val="0070C0"/>
          <w:lang w:eastAsia="zh-CN"/>
        </w:rPr>
        <w:t xml:space="preserve">D.3 and D.4 </w:t>
      </w:r>
      <w:r w:rsidR="006B1CD4" w:rsidRPr="004271E2">
        <w:rPr>
          <w:iCs/>
          <w:color w:val="0070C0"/>
          <w:lang w:eastAsia="zh-CN"/>
        </w:rPr>
        <w:t xml:space="preserve">in TS 38.141-1 </w:t>
      </w:r>
      <w:r w:rsidR="002060A4" w:rsidRPr="004271E2">
        <w:rPr>
          <w:iCs/>
          <w:color w:val="0070C0"/>
          <w:lang w:eastAsia="zh-CN"/>
        </w:rPr>
        <w:t xml:space="preserve">and Annex </w:t>
      </w:r>
      <w:r w:rsidR="005835D6" w:rsidRPr="004271E2">
        <w:rPr>
          <w:iCs/>
          <w:color w:val="0070C0"/>
          <w:lang w:eastAsia="zh-CN"/>
        </w:rPr>
        <w:t>A</w:t>
      </w:r>
      <w:r w:rsidR="00DC364A" w:rsidRPr="004271E2">
        <w:rPr>
          <w:iCs/>
          <w:color w:val="0070C0"/>
          <w:lang w:eastAsia="zh-CN"/>
        </w:rPr>
        <w:t xml:space="preserve">3.1 and A3.2 </w:t>
      </w:r>
      <w:r w:rsidR="00A36DFD" w:rsidRPr="004271E2">
        <w:rPr>
          <w:iCs/>
          <w:color w:val="0070C0"/>
          <w:lang w:eastAsia="zh-CN"/>
        </w:rPr>
        <w:t xml:space="preserve">in TS38.508-1 </w:t>
      </w:r>
      <w:r w:rsidR="00EC5653">
        <w:rPr>
          <w:iCs/>
          <w:color w:val="0070C0"/>
          <w:lang w:eastAsia="zh-CN"/>
        </w:rPr>
        <w:t>could</w:t>
      </w:r>
      <w:r w:rsidR="00FA25E5" w:rsidRPr="004271E2">
        <w:rPr>
          <w:iCs/>
          <w:color w:val="0070C0"/>
          <w:lang w:eastAsia="zh-CN"/>
        </w:rPr>
        <w:t xml:space="preserve"> be reference</w:t>
      </w:r>
      <w:r w:rsidR="00A36DFD" w:rsidRPr="004271E2">
        <w:rPr>
          <w:iCs/>
          <w:color w:val="0070C0"/>
          <w:lang w:eastAsia="zh-CN"/>
        </w:rPr>
        <w:t>d.</w:t>
      </w:r>
    </w:p>
    <w:p w14:paraId="0252D399" w14:textId="6770CF85" w:rsidR="00FA25E5" w:rsidRDefault="00B60092" w:rsidP="000967E1">
      <w:pPr>
        <w:pStyle w:val="ListParagraph"/>
        <w:numPr>
          <w:ilvl w:val="0"/>
          <w:numId w:val="35"/>
        </w:numPr>
        <w:ind w:firstLineChars="0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>Annex E in radiated IAB conformance test specification:</w:t>
      </w:r>
    </w:p>
    <w:p w14:paraId="6DD6184D" w14:textId="33B33507" w:rsidR="004271E2" w:rsidRDefault="004271E2" w:rsidP="004271E2">
      <w:pPr>
        <w:pStyle w:val="ListParagraph"/>
        <w:numPr>
          <w:ilvl w:val="1"/>
          <w:numId w:val="35"/>
        </w:numPr>
        <w:ind w:firstLineChars="0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lastRenderedPageBreak/>
        <w:t>Informative</w:t>
      </w:r>
    </w:p>
    <w:p w14:paraId="26F82B7F" w14:textId="59B6E584" w:rsidR="00B60092" w:rsidRPr="00B60092" w:rsidRDefault="00B60092" w:rsidP="004271E2">
      <w:pPr>
        <w:pStyle w:val="ListParagraph"/>
        <w:numPr>
          <w:ilvl w:val="1"/>
          <w:numId w:val="35"/>
        </w:numPr>
        <w:ind w:firstLineChars="0"/>
        <w:rPr>
          <w:iCs/>
          <w:color w:val="0070C0"/>
          <w:lang w:eastAsia="zh-CN"/>
        </w:rPr>
      </w:pPr>
      <w:r w:rsidRPr="00B60092">
        <w:rPr>
          <w:iCs/>
          <w:color w:val="0070C0"/>
          <w:lang w:eastAsia="zh-CN"/>
        </w:rPr>
        <w:t xml:space="preserve">For IAB-MT RF </w:t>
      </w:r>
      <w:r>
        <w:rPr>
          <w:iCs/>
          <w:color w:val="0070C0"/>
          <w:lang w:eastAsia="zh-CN"/>
        </w:rPr>
        <w:t xml:space="preserve">radiated </w:t>
      </w:r>
      <w:r w:rsidRPr="00B60092">
        <w:rPr>
          <w:iCs/>
          <w:color w:val="0070C0"/>
          <w:lang w:eastAsia="zh-CN"/>
        </w:rPr>
        <w:t xml:space="preserve">TX/RX test setup, both Annex </w:t>
      </w:r>
      <w:r w:rsidR="00A36DFD">
        <w:rPr>
          <w:iCs/>
          <w:color w:val="0070C0"/>
          <w:lang w:eastAsia="zh-CN"/>
        </w:rPr>
        <w:t>E</w:t>
      </w:r>
      <w:r w:rsidRPr="00B60092">
        <w:rPr>
          <w:iCs/>
          <w:color w:val="0070C0"/>
          <w:lang w:eastAsia="zh-CN"/>
        </w:rPr>
        <w:t>.</w:t>
      </w:r>
      <w:r w:rsidR="00A36DFD">
        <w:rPr>
          <w:iCs/>
          <w:color w:val="0070C0"/>
          <w:lang w:eastAsia="zh-CN"/>
        </w:rPr>
        <w:t>1</w:t>
      </w:r>
      <w:r w:rsidRPr="00B60092">
        <w:rPr>
          <w:iCs/>
          <w:color w:val="0070C0"/>
          <w:lang w:eastAsia="zh-CN"/>
        </w:rPr>
        <w:t xml:space="preserve"> and </w:t>
      </w:r>
      <w:r w:rsidR="00A36DFD">
        <w:rPr>
          <w:iCs/>
          <w:color w:val="0070C0"/>
          <w:lang w:eastAsia="zh-CN"/>
        </w:rPr>
        <w:t>E</w:t>
      </w:r>
      <w:r w:rsidRPr="00B60092">
        <w:rPr>
          <w:iCs/>
          <w:color w:val="0070C0"/>
          <w:lang w:eastAsia="zh-CN"/>
        </w:rPr>
        <w:t>.</w:t>
      </w:r>
      <w:r w:rsidR="00A36DFD">
        <w:rPr>
          <w:iCs/>
          <w:color w:val="0070C0"/>
          <w:lang w:eastAsia="zh-CN"/>
        </w:rPr>
        <w:t>2</w:t>
      </w:r>
      <w:r w:rsidRPr="00B60092">
        <w:rPr>
          <w:iCs/>
          <w:color w:val="0070C0"/>
          <w:lang w:eastAsia="zh-CN"/>
        </w:rPr>
        <w:t xml:space="preserve"> in TS 38.141-</w:t>
      </w:r>
      <w:r w:rsidR="00A36DFD">
        <w:rPr>
          <w:iCs/>
          <w:color w:val="0070C0"/>
          <w:lang w:eastAsia="zh-CN"/>
        </w:rPr>
        <w:t>2</w:t>
      </w:r>
      <w:r w:rsidRPr="00B60092">
        <w:rPr>
          <w:iCs/>
          <w:color w:val="0070C0"/>
          <w:lang w:eastAsia="zh-CN"/>
        </w:rPr>
        <w:t xml:space="preserve"> and Annex A3.</w:t>
      </w:r>
      <w:r w:rsidR="00A36DFD">
        <w:rPr>
          <w:iCs/>
          <w:color w:val="0070C0"/>
          <w:lang w:eastAsia="zh-CN"/>
        </w:rPr>
        <w:t>3</w:t>
      </w:r>
      <w:r w:rsidRPr="00B60092">
        <w:rPr>
          <w:iCs/>
          <w:color w:val="0070C0"/>
          <w:lang w:eastAsia="zh-CN"/>
        </w:rPr>
        <w:t xml:space="preserve"> and A3.</w:t>
      </w:r>
      <w:r w:rsidR="00A36DFD">
        <w:rPr>
          <w:iCs/>
          <w:color w:val="0070C0"/>
          <w:lang w:eastAsia="zh-CN"/>
        </w:rPr>
        <w:t>4</w:t>
      </w:r>
      <w:r w:rsidRPr="00B60092">
        <w:rPr>
          <w:iCs/>
          <w:color w:val="0070C0"/>
          <w:lang w:eastAsia="zh-CN"/>
        </w:rPr>
        <w:t xml:space="preserve"> </w:t>
      </w:r>
      <w:r w:rsidR="00A36DFD">
        <w:rPr>
          <w:iCs/>
          <w:color w:val="0070C0"/>
          <w:lang w:eastAsia="zh-CN"/>
        </w:rPr>
        <w:t xml:space="preserve">in TS 38.508-1 </w:t>
      </w:r>
      <w:r w:rsidR="00EC5653">
        <w:rPr>
          <w:iCs/>
          <w:color w:val="0070C0"/>
          <w:lang w:eastAsia="zh-CN"/>
        </w:rPr>
        <w:t>could</w:t>
      </w:r>
      <w:r w:rsidRPr="00B60092">
        <w:rPr>
          <w:iCs/>
          <w:color w:val="0070C0"/>
          <w:lang w:eastAsia="zh-CN"/>
        </w:rPr>
        <w:t xml:space="preserve"> be reference</w:t>
      </w:r>
      <w:r w:rsidR="00A36DFD">
        <w:rPr>
          <w:iCs/>
          <w:color w:val="0070C0"/>
          <w:lang w:eastAsia="zh-CN"/>
        </w:rPr>
        <w:t>d.</w:t>
      </w:r>
    </w:p>
    <w:p w14:paraId="11CC2B4A" w14:textId="343F842E" w:rsidR="00B60092" w:rsidRDefault="00C93BE2" w:rsidP="00C93BE2">
      <w:pPr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>Issue 1-1-4:</w:t>
      </w:r>
    </w:p>
    <w:p w14:paraId="03BEB434" w14:textId="062C5234" w:rsidR="00C93BE2" w:rsidRPr="00FC52D9" w:rsidRDefault="00187517" w:rsidP="00FC52D9">
      <w:pPr>
        <w:pStyle w:val="ListParagraph"/>
        <w:numPr>
          <w:ilvl w:val="0"/>
          <w:numId w:val="36"/>
        </w:numPr>
        <w:ind w:firstLineChars="0"/>
        <w:rPr>
          <w:iCs/>
          <w:color w:val="0070C0"/>
          <w:lang w:eastAsia="zh-CN"/>
        </w:rPr>
      </w:pPr>
      <w:r w:rsidRPr="00FC52D9">
        <w:rPr>
          <w:iCs/>
          <w:color w:val="0070C0"/>
          <w:lang w:eastAsia="zh-CN"/>
        </w:rPr>
        <w:t xml:space="preserve">Chapter </w:t>
      </w:r>
      <w:r w:rsidR="00104E4B" w:rsidRPr="00FC52D9">
        <w:rPr>
          <w:iCs/>
          <w:color w:val="0070C0"/>
          <w:lang w:eastAsia="zh-CN"/>
        </w:rPr>
        <w:t>4.1.2 in IAB conducted test specification:</w:t>
      </w:r>
    </w:p>
    <w:p w14:paraId="6D5A4704" w14:textId="4D4E0A8B" w:rsidR="00104E4B" w:rsidRDefault="00104E4B" w:rsidP="00FC52D9">
      <w:pPr>
        <w:pStyle w:val="ListParagraph"/>
        <w:numPr>
          <w:ilvl w:val="1"/>
          <w:numId w:val="36"/>
        </w:numPr>
        <w:ind w:firstLineChars="0"/>
        <w:rPr>
          <w:iCs/>
          <w:color w:val="0070C0"/>
          <w:lang w:eastAsia="zh-CN"/>
        </w:rPr>
      </w:pPr>
      <w:r w:rsidRPr="00FC52D9">
        <w:rPr>
          <w:iCs/>
          <w:color w:val="0070C0"/>
          <w:lang w:eastAsia="zh-CN"/>
        </w:rPr>
        <w:t xml:space="preserve">the </w:t>
      </w:r>
      <w:r w:rsidR="00104BFF">
        <w:rPr>
          <w:iCs/>
          <w:color w:val="0070C0"/>
          <w:lang w:eastAsia="zh-CN"/>
        </w:rPr>
        <w:t xml:space="preserve">MU </w:t>
      </w:r>
      <w:r w:rsidR="00C00B37" w:rsidRPr="00FC52D9">
        <w:rPr>
          <w:iCs/>
          <w:color w:val="0070C0"/>
          <w:lang w:eastAsia="zh-CN"/>
        </w:rPr>
        <w:t>clause</w:t>
      </w:r>
      <w:r w:rsidR="00695EA1" w:rsidRPr="00FC52D9">
        <w:rPr>
          <w:iCs/>
          <w:color w:val="0070C0"/>
          <w:lang w:eastAsia="zh-CN"/>
        </w:rPr>
        <w:t xml:space="preserve"> 4.1.</w:t>
      </w:r>
      <w:r w:rsidR="00C00B37" w:rsidRPr="00FC52D9">
        <w:rPr>
          <w:iCs/>
          <w:color w:val="0070C0"/>
          <w:lang w:eastAsia="zh-CN"/>
        </w:rPr>
        <w:t>2.1, 4.1.2.2 and 4.1.2.3</w:t>
      </w:r>
      <w:r w:rsidR="00104BFF">
        <w:rPr>
          <w:iCs/>
          <w:color w:val="0070C0"/>
          <w:lang w:eastAsia="zh-CN"/>
        </w:rPr>
        <w:t xml:space="preserve"> in TS38.141-1</w:t>
      </w:r>
      <w:r w:rsidR="00FC52D9" w:rsidRPr="00FC52D9">
        <w:rPr>
          <w:iCs/>
          <w:color w:val="0070C0"/>
          <w:lang w:eastAsia="zh-CN"/>
        </w:rPr>
        <w:t xml:space="preserve"> </w:t>
      </w:r>
      <w:r w:rsidR="00442F34">
        <w:rPr>
          <w:iCs/>
          <w:color w:val="0070C0"/>
          <w:lang w:eastAsia="zh-CN"/>
        </w:rPr>
        <w:t>are</w:t>
      </w:r>
      <w:r w:rsidR="0008165E">
        <w:rPr>
          <w:iCs/>
          <w:color w:val="0070C0"/>
          <w:lang w:eastAsia="zh-CN"/>
        </w:rPr>
        <w:t xml:space="preserve"> the</w:t>
      </w:r>
      <w:r w:rsidR="00104BFF">
        <w:rPr>
          <w:iCs/>
          <w:color w:val="0070C0"/>
          <w:lang w:eastAsia="zh-CN"/>
        </w:rPr>
        <w:t xml:space="preserve"> baseline </w:t>
      </w:r>
      <w:r w:rsidR="00104BFF" w:rsidRPr="00FC52D9">
        <w:rPr>
          <w:iCs/>
          <w:color w:val="0070C0"/>
          <w:lang w:eastAsia="zh-CN"/>
        </w:rPr>
        <w:t>for MU of IAB-MT</w:t>
      </w:r>
    </w:p>
    <w:p w14:paraId="152A7488" w14:textId="1B40A376" w:rsidR="00104BFF" w:rsidRDefault="00FC52D9" w:rsidP="00FC52D9">
      <w:pPr>
        <w:pStyle w:val="ListParagraph"/>
        <w:numPr>
          <w:ilvl w:val="1"/>
          <w:numId w:val="36"/>
        </w:numPr>
        <w:ind w:firstLineChars="0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 xml:space="preserve">Further modification of the MU </w:t>
      </w:r>
      <w:r w:rsidR="00DA2304">
        <w:rPr>
          <w:iCs/>
          <w:color w:val="0070C0"/>
          <w:lang w:eastAsia="zh-CN"/>
        </w:rPr>
        <w:t>considering the UE System simulator</w:t>
      </w:r>
      <w:r w:rsidR="00104BFF">
        <w:rPr>
          <w:iCs/>
          <w:color w:val="0070C0"/>
          <w:lang w:eastAsia="zh-CN"/>
        </w:rPr>
        <w:t xml:space="preserve"> is no excluded</w:t>
      </w:r>
    </w:p>
    <w:p w14:paraId="4C2246F1" w14:textId="1262FB83" w:rsidR="00FC52D9" w:rsidRPr="00FC52D9" w:rsidRDefault="00DA2304" w:rsidP="00FC52D9">
      <w:pPr>
        <w:pStyle w:val="ListParagraph"/>
        <w:numPr>
          <w:ilvl w:val="1"/>
          <w:numId w:val="36"/>
        </w:numPr>
        <w:ind w:firstLineChars="0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 xml:space="preserve"> </w:t>
      </w:r>
      <w:commentRangeStart w:id="3"/>
      <w:r w:rsidR="00ED5E62">
        <w:rPr>
          <w:iCs/>
          <w:color w:val="0070C0"/>
          <w:lang w:eastAsia="zh-CN"/>
        </w:rPr>
        <w:t xml:space="preserve">Side condition </w:t>
      </w:r>
      <w:commentRangeEnd w:id="3"/>
      <w:r w:rsidR="00C626EA">
        <w:rPr>
          <w:rStyle w:val="CommentReference"/>
          <w:rFonts w:eastAsiaTheme="minorEastAsia"/>
        </w:rPr>
        <w:commentReference w:id="3"/>
      </w:r>
      <w:r w:rsidR="00ED5E62">
        <w:rPr>
          <w:iCs/>
          <w:color w:val="0070C0"/>
          <w:lang w:eastAsia="zh-CN"/>
        </w:rPr>
        <w:t xml:space="preserve">to </w:t>
      </w:r>
      <w:r w:rsidR="00275AD9">
        <w:rPr>
          <w:iCs/>
          <w:color w:val="0070C0"/>
          <w:lang w:eastAsia="zh-CN"/>
        </w:rPr>
        <w:t>modify</w:t>
      </w:r>
      <w:r w:rsidR="00ED5E62">
        <w:rPr>
          <w:iCs/>
          <w:color w:val="0070C0"/>
          <w:lang w:eastAsia="zh-CN"/>
        </w:rPr>
        <w:t xml:space="preserve"> the </w:t>
      </w:r>
      <w:r w:rsidR="00CF5D7D">
        <w:rPr>
          <w:iCs/>
          <w:color w:val="0070C0"/>
          <w:lang w:eastAsia="zh-CN"/>
        </w:rPr>
        <w:t xml:space="preserve">MU considering </w:t>
      </w:r>
      <w:r w:rsidR="00ED5E62">
        <w:rPr>
          <w:iCs/>
          <w:color w:val="0070C0"/>
          <w:lang w:eastAsia="zh-CN"/>
        </w:rPr>
        <w:t xml:space="preserve">UE system simulator </w:t>
      </w:r>
      <w:r w:rsidR="003877F8">
        <w:rPr>
          <w:iCs/>
          <w:color w:val="0070C0"/>
          <w:lang w:eastAsia="zh-CN"/>
        </w:rPr>
        <w:t>is FFS</w:t>
      </w:r>
    </w:p>
    <w:p w14:paraId="7E66610E" w14:textId="073DB12D" w:rsidR="00DA0FEC" w:rsidRDefault="00661F45" w:rsidP="00DA0FEC">
      <w:pPr>
        <w:pStyle w:val="ListParagraph"/>
        <w:numPr>
          <w:ilvl w:val="0"/>
          <w:numId w:val="36"/>
        </w:numPr>
        <w:ind w:firstLineChars="0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>Annex C</w:t>
      </w:r>
      <w:r w:rsidR="00DA0FEC" w:rsidRPr="00FC52D9">
        <w:rPr>
          <w:iCs/>
          <w:color w:val="0070C0"/>
          <w:lang w:eastAsia="zh-CN"/>
        </w:rPr>
        <w:t xml:space="preserve"> </w:t>
      </w:r>
      <w:r w:rsidR="00553330" w:rsidRPr="00553330">
        <w:rPr>
          <w:iCs/>
          <w:color w:val="0070C0"/>
          <w:lang w:eastAsia="zh-CN"/>
        </w:rPr>
        <w:t xml:space="preserve">Test tolerances and derivation of test requirements </w:t>
      </w:r>
      <w:r w:rsidR="00DA0FEC" w:rsidRPr="00FC52D9">
        <w:rPr>
          <w:iCs/>
          <w:color w:val="0070C0"/>
          <w:lang w:eastAsia="zh-CN"/>
        </w:rPr>
        <w:t>in IAB conducted test specification:</w:t>
      </w:r>
    </w:p>
    <w:p w14:paraId="64C2B66E" w14:textId="703FA5DA" w:rsidR="00553330" w:rsidRDefault="00553330" w:rsidP="0008165E">
      <w:pPr>
        <w:pStyle w:val="ListParagraph"/>
        <w:numPr>
          <w:ilvl w:val="1"/>
          <w:numId w:val="36"/>
        </w:numPr>
        <w:ind w:firstLineChars="0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>Informative</w:t>
      </w:r>
    </w:p>
    <w:p w14:paraId="54CA93C8" w14:textId="400B2644" w:rsidR="00553330" w:rsidRDefault="000367E3" w:rsidP="0008165E">
      <w:pPr>
        <w:pStyle w:val="ListParagraph"/>
        <w:numPr>
          <w:ilvl w:val="1"/>
          <w:numId w:val="36"/>
        </w:numPr>
        <w:ind w:firstLineChars="0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 xml:space="preserve">The </w:t>
      </w:r>
      <w:r w:rsidR="005843FA">
        <w:rPr>
          <w:iCs/>
          <w:color w:val="0070C0"/>
          <w:lang w:eastAsia="zh-CN"/>
        </w:rPr>
        <w:t xml:space="preserve">Annex C.1 and C.2 </w:t>
      </w:r>
      <w:r w:rsidR="0008165E">
        <w:rPr>
          <w:iCs/>
          <w:color w:val="0070C0"/>
          <w:lang w:eastAsia="zh-CN"/>
        </w:rPr>
        <w:t xml:space="preserve">in TS 38.141-1 is the baseline for </w:t>
      </w:r>
      <w:r w:rsidR="004E71AB">
        <w:rPr>
          <w:iCs/>
          <w:color w:val="0070C0"/>
          <w:lang w:eastAsia="zh-CN"/>
        </w:rPr>
        <w:t xml:space="preserve">TT of </w:t>
      </w:r>
      <w:r w:rsidR="0008165E">
        <w:rPr>
          <w:iCs/>
          <w:color w:val="0070C0"/>
          <w:lang w:eastAsia="zh-CN"/>
        </w:rPr>
        <w:t>IAB-MT for respective test</w:t>
      </w:r>
    </w:p>
    <w:p w14:paraId="5E497FAB" w14:textId="18DCE6CC" w:rsidR="0008165E" w:rsidRDefault="0008165E" w:rsidP="0008165E">
      <w:pPr>
        <w:pStyle w:val="ListParagraph"/>
        <w:numPr>
          <w:ilvl w:val="1"/>
          <w:numId w:val="36"/>
        </w:numPr>
        <w:ind w:firstLineChars="0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>Further modification of the TT considering the UE System simulator is no excluded</w:t>
      </w:r>
    </w:p>
    <w:p w14:paraId="42556DD7" w14:textId="2F4E8399" w:rsidR="0008165E" w:rsidRDefault="0008165E" w:rsidP="0008165E">
      <w:pPr>
        <w:pStyle w:val="ListParagraph"/>
        <w:numPr>
          <w:ilvl w:val="1"/>
          <w:numId w:val="36"/>
        </w:numPr>
        <w:ind w:firstLineChars="0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 xml:space="preserve">Side condition to </w:t>
      </w:r>
      <w:r w:rsidR="00275AD9">
        <w:rPr>
          <w:iCs/>
          <w:color w:val="0070C0"/>
          <w:lang w:eastAsia="zh-CN"/>
        </w:rPr>
        <w:t xml:space="preserve">modify </w:t>
      </w:r>
      <w:r>
        <w:rPr>
          <w:iCs/>
          <w:color w:val="0070C0"/>
          <w:lang w:eastAsia="zh-CN"/>
        </w:rPr>
        <w:t>the TT considering UE system simulator is FFS</w:t>
      </w:r>
    </w:p>
    <w:p w14:paraId="721B6097" w14:textId="1CFCF460" w:rsidR="00D774D2" w:rsidRPr="00D774D2" w:rsidRDefault="00D774D2" w:rsidP="00B60CC1">
      <w:pPr>
        <w:pStyle w:val="ListParagraph"/>
        <w:numPr>
          <w:ilvl w:val="1"/>
          <w:numId w:val="36"/>
        </w:numPr>
        <w:ind w:firstLineChars="0"/>
        <w:rPr>
          <w:iCs/>
          <w:color w:val="0070C0"/>
          <w:lang w:eastAsia="zh-CN"/>
        </w:rPr>
      </w:pPr>
      <w:r w:rsidRPr="00D774D2">
        <w:rPr>
          <w:iCs/>
          <w:color w:val="0070C0"/>
          <w:lang w:eastAsia="zh-CN"/>
        </w:rPr>
        <w:t>TT related to regulation should be defined separately</w:t>
      </w:r>
      <w:r w:rsidR="00D77261">
        <w:rPr>
          <w:iCs/>
          <w:color w:val="0070C0"/>
          <w:lang w:eastAsia="zh-CN"/>
        </w:rPr>
        <w:t>. (</w:t>
      </w:r>
      <w:proofErr w:type="spellStart"/>
      <w:r w:rsidR="00D77261">
        <w:rPr>
          <w:iCs/>
          <w:color w:val="0070C0"/>
          <w:lang w:eastAsia="zh-CN"/>
        </w:rPr>
        <w:t>e.g</w:t>
      </w:r>
      <w:proofErr w:type="spellEnd"/>
      <w:r w:rsidR="00D77261">
        <w:rPr>
          <w:iCs/>
          <w:color w:val="0070C0"/>
          <w:lang w:eastAsia="zh-CN"/>
        </w:rPr>
        <w:t xml:space="preserve"> 0 dB)</w:t>
      </w:r>
    </w:p>
    <w:p w14:paraId="0848517B" w14:textId="0DB09FA8" w:rsidR="004E27DE" w:rsidRPr="00FC52D9" w:rsidRDefault="004E27DE" w:rsidP="004E27DE">
      <w:pPr>
        <w:pStyle w:val="ListParagraph"/>
        <w:numPr>
          <w:ilvl w:val="0"/>
          <w:numId w:val="36"/>
        </w:numPr>
        <w:ind w:firstLineChars="0"/>
        <w:rPr>
          <w:iCs/>
          <w:color w:val="0070C0"/>
          <w:lang w:eastAsia="zh-CN"/>
        </w:rPr>
      </w:pPr>
      <w:r w:rsidRPr="00FC52D9">
        <w:rPr>
          <w:iCs/>
          <w:color w:val="0070C0"/>
          <w:lang w:eastAsia="zh-CN"/>
        </w:rPr>
        <w:t xml:space="preserve">Chapter 4.1.2 in IAB </w:t>
      </w:r>
      <w:r w:rsidR="001859DA">
        <w:rPr>
          <w:iCs/>
          <w:color w:val="0070C0"/>
          <w:lang w:eastAsia="zh-CN"/>
        </w:rPr>
        <w:t>radiated</w:t>
      </w:r>
      <w:r w:rsidRPr="00FC52D9">
        <w:rPr>
          <w:iCs/>
          <w:color w:val="0070C0"/>
          <w:lang w:eastAsia="zh-CN"/>
        </w:rPr>
        <w:t xml:space="preserve"> test specification:</w:t>
      </w:r>
    </w:p>
    <w:p w14:paraId="596A8651" w14:textId="4BCA499D" w:rsidR="004E27DE" w:rsidRDefault="004E27DE" w:rsidP="004E27DE">
      <w:pPr>
        <w:pStyle w:val="ListParagraph"/>
        <w:numPr>
          <w:ilvl w:val="1"/>
          <w:numId w:val="36"/>
        </w:numPr>
        <w:ind w:firstLineChars="0"/>
        <w:rPr>
          <w:iCs/>
          <w:color w:val="0070C0"/>
          <w:lang w:eastAsia="zh-CN"/>
        </w:rPr>
      </w:pPr>
      <w:r w:rsidRPr="00FC52D9">
        <w:rPr>
          <w:iCs/>
          <w:color w:val="0070C0"/>
          <w:lang w:eastAsia="zh-CN"/>
        </w:rPr>
        <w:t xml:space="preserve">the </w:t>
      </w:r>
      <w:r>
        <w:rPr>
          <w:iCs/>
          <w:color w:val="0070C0"/>
          <w:lang w:eastAsia="zh-CN"/>
        </w:rPr>
        <w:t xml:space="preserve">MU </w:t>
      </w:r>
      <w:r w:rsidRPr="00FC52D9">
        <w:rPr>
          <w:iCs/>
          <w:color w:val="0070C0"/>
          <w:lang w:eastAsia="zh-CN"/>
        </w:rPr>
        <w:t>clause 4.1.2.1, 4.1.2.2 and 4.1.2.3</w:t>
      </w:r>
      <w:r>
        <w:rPr>
          <w:iCs/>
          <w:color w:val="0070C0"/>
          <w:lang w:eastAsia="zh-CN"/>
        </w:rPr>
        <w:t xml:space="preserve"> in TS38.141-</w:t>
      </w:r>
      <w:r w:rsidR="00442F34">
        <w:rPr>
          <w:iCs/>
          <w:color w:val="0070C0"/>
          <w:lang w:eastAsia="zh-CN"/>
        </w:rPr>
        <w:t>2</w:t>
      </w:r>
      <w:r w:rsidRPr="00FC52D9">
        <w:rPr>
          <w:iCs/>
          <w:color w:val="0070C0"/>
          <w:lang w:eastAsia="zh-CN"/>
        </w:rPr>
        <w:t xml:space="preserve"> </w:t>
      </w:r>
      <w:r w:rsidR="00442F34">
        <w:rPr>
          <w:iCs/>
          <w:color w:val="0070C0"/>
          <w:lang w:eastAsia="zh-CN"/>
        </w:rPr>
        <w:t>are</w:t>
      </w:r>
      <w:r>
        <w:rPr>
          <w:iCs/>
          <w:color w:val="0070C0"/>
          <w:lang w:eastAsia="zh-CN"/>
        </w:rPr>
        <w:t xml:space="preserve"> the baseline </w:t>
      </w:r>
      <w:r w:rsidRPr="00FC52D9">
        <w:rPr>
          <w:iCs/>
          <w:color w:val="0070C0"/>
          <w:lang w:eastAsia="zh-CN"/>
        </w:rPr>
        <w:t>for MU of IAB-MT</w:t>
      </w:r>
      <w:r w:rsidR="00442F34">
        <w:rPr>
          <w:iCs/>
          <w:color w:val="0070C0"/>
          <w:lang w:eastAsia="zh-CN"/>
        </w:rPr>
        <w:t xml:space="preserve"> type 1-O and type 2-O.</w:t>
      </w:r>
    </w:p>
    <w:p w14:paraId="66AFB8D3" w14:textId="6D8EEEA2" w:rsidR="004E27DE" w:rsidRDefault="004E27DE" w:rsidP="004E27DE">
      <w:pPr>
        <w:pStyle w:val="ListParagraph"/>
        <w:numPr>
          <w:ilvl w:val="1"/>
          <w:numId w:val="36"/>
        </w:numPr>
        <w:ind w:firstLineChars="0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>Further modification of the MU considering the UE System simulator is no excluded</w:t>
      </w:r>
    </w:p>
    <w:p w14:paraId="7E5269F7" w14:textId="55546E6C" w:rsidR="004E27DE" w:rsidRPr="00FC52D9" w:rsidRDefault="004E27DE" w:rsidP="004E27DE">
      <w:pPr>
        <w:pStyle w:val="ListParagraph"/>
        <w:numPr>
          <w:ilvl w:val="1"/>
          <w:numId w:val="36"/>
        </w:numPr>
        <w:ind w:firstLineChars="0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 xml:space="preserve"> </w:t>
      </w:r>
      <w:commentRangeStart w:id="4"/>
      <w:r>
        <w:rPr>
          <w:iCs/>
          <w:color w:val="0070C0"/>
          <w:lang w:eastAsia="zh-CN"/>
        </w:rPr>
        <w:t xml:space="preserve">Side condition </w:t>
      </w:r>
      <w:commentRangeEnd w:id="4"/>
      <w:r w:rsidR="000010F5">
        <w:rPr>
          <w:rStyle w:val="CommentReference"/>
          <w:rFonts w:eastAsiaTheme="minorEastAsia"/>
        </w:rPr>
        <w:commentReference w:id="4"/>
      </w:r>
      <w:r>
        <w:rPr>
          <w:iCs/>
          <w:color w:val="0070C0"/>
          <w:lang w:eastAsia="zh-CN"/>
        </w:rPr>
        <w:t xml:space="preserve">to </w:t>
      </w:r>
      <w:r w:rsidR="00275AD9">
        <w:rPr>
          <w:iCs/>
          <w:color w:val="0070C0"/>
          <w:lang w:eastAsia="zh-CN"/>
        </w:rPr>
        <w:t xml:space="preserve">modify </w:t>
      </w:r>
      <w:r>
        <w:rPr>
          <w:iCs/>
          <w:color w:val="0070C0"/>
          <w:lang w:eastAsia="zh-CN"/>
        </w:rPr>
        <w:t>the MU considering UE system simulator is FFS</w:t>
      </w:r>
    </w:p>
    <w:p w14:paraId="58D07924" w14:textId="18C2A516" w:rsidR="0075764D" w:rsidRDefault="0075764D" w:rsidP="0075764D">
      <w:pPr>
        <w:pStyle w:val="ListParagraph"/>
        <w:numPr>
          <w:ilvl w:val="0"/>
          <w:numId w:val="36"/>
        </w:numPr>
        <w:ind w:firstLineChars="0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>Annex C</w:t>
      </w:r>
      <w:r w:rsidRPr="00FC52D9">
        <w:rPr>
          <w:iCs/>
          <w:color w:val="0070C0"/>
          <w:lang w:eastAsia="zh-CN"/>
        </w:rPr>
        <w:t xml:space="preserve"> </w:t>
      </w:r>
      <w:r w:rsidRPr="00553330">
        <w:rPr>
          <w:iCs/>
          <w:color w:val="0070C0"/>
          <w:lang w:eastAsia="zh-CN"/>
        </w:rPr>
        <w:t xml:space="preserve">Test tolerances and derivation of test requirements </w:t>
      </w:r>
      <w:r w:rsidRPr="00FC52D9">
        <w:rPr>
          <w:iCs/>
          <w:color w:val="0070C0"/>
          <w:lang w:eastAsia="zh-CN"/>
        </w:rPr>
        <w:t xml:space="preserve">in IAB </w:t>
      </w:r>
      <w:r>
        <w:rPr>
          <w:iCs/>
          <w:color w:val="0070C0"/>
          <w:lang w:eastAsia="zh-CN"/>
        </w:rPr>
        <w:t>radiated</w:t>
      </w:r>
      <w:r w:rsidRPr="00FC52D9">
        <w:rPr>
          <w:iCs/>
          <w:color w:val="0070C0"/>
          <w:lang w:eastAsia="zh-CN"/>
        </w:rPr>
        <w:t xml:space="preserve"> test specification:</w:t>
      </w:r>
    </w:p>
    <w:p w14:paraId="50C44D64" w14:textId="77777777" w:rsidR="0075764D" w:rsidRDefault="0075764D" w:rsidP="0075764D">
      <w:pPr>
        <w:pStyle w:val="ListParagraph"/>
        <w:numPr>
          <w:ilvl w:val="1"/>
          <w:numId w:val="36"/>
        </w:numPr>
        <w:ind w:firstLineChars="0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>Informative</w:t>
      </w:r>
    </w:p>
    <w:p w14:paraId="15D9E413" w14:textId="2C8B14C3" w:rsidR="0075764D" w:rsidRDefault="0075764D" w:rsidP="0075764D">
      <w:pPr>
        <w:pStyle w:val="ListParagraph"/>
        <w:numPr>
          <w:ilvl w:val="1"/>
          <w:numId w:val="36"/>
        </w:numPr>
        <w:ind w:firstLineChars="0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 xml:space="preserve">The Annex C.1 and C.2 in TS 38.141-2 is the baseline for </w:t>
      </w:r>
      <w:r w:rsidR="004E71AB">
        <w:rPr>
          <w:iCs/>
          <w:color w:val="0070C0"/>
          <w:lang w:eastAsia="zh-CN"/>
        </w:rPr>
        <w:t xml:space="preserve">TT of </w:t>
      </w:r>
      <w:r>
        <w:rPr>
          <w:iCs/>
          <w:color w:val="0070C0"/>
          <w:lang w:eastAsia="zh-CN"/>
        </w:rPr>
        <w:t>IAB-MT for respective test</w:t>
      </w:r>
    </w:p>
    <w:p w14:paraId="630F7236" w14:textId="1DE68442" w:rsidR="0075764D" w:rsidRDefault="0075764D" w:rsidP="0075764D">
      <w:pPr>
        <w:pStyle w:val="ListParagraph"/>
        <w:numPr>
          <w:ilvl w:val="1"/>
          <w:numId w:val="36"/>
        </w:numPr>
        <w:ind w:firstLineChars="0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>Further modification of the TT considering the UE System simulator is no excluded</w:t>
      </w:r>
    </w:p>
    <w:p w14:paraId="629D5C21" w14:textId="3B05A070" w:rsidR="0075764D" w:rsidRDefault="0075764D" w:rsidP="0075764D">
      <w:pPr>
        <w:pStyle w:val="ListParagraph"/>
        <w:numPr>
          <w:ilvl w:val="1"/>
          <w:numId w:val="36"/>
        </w:numPr>
        <w:ind w:firstLineChars="0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 xml:space="preserve">Side condition to </w:t>
      </w:r>
      <w:r w:rsidR="00275AD9">
        <w:rPr>
          <w:iCs/>
          <w:color w:val="0070C0"/>
          <w:lang w:eastAsia="zh-CN"/>
        </w:rPr>
        <w:t xml:space="preserve">modify </w:t>
      </w:r>
      <w:r>
        <w:rPr>
          <w:iCs/>
          <w:color w:val="0070C0"/>
          <w:lang w:eastAsia="zh-CN"/>
        </w:rPr>
        <w:t>the TT considering UE system simulator is FFS</w:t>
      </w:r>
    </w:p>
    <w:p w14:paraId="61E8C84B" w14:textId="126EDBFD" w:rsidR="003A2276" w:rsidRPr="00FC52D9" w:rsidRDefault="003A2276" w:rsidP="0075764D">
      <w:pPr>
        <w:pStyle w:val="ListParagraph"/>
        <w:numPr>
          <w:ilvl w:val="1"/>
          <w:numId w:val="36"/>
        </w:numPr>
        <w:ind w:firstLineChars="0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 xml:space="preserve">TT related to regulation should be </w:t>
      </w:r>
      <w:r w:rsidR="006708B0">
        <w:rPr>
          <w:iCs/>
          <w:color w:val="0070C0"/>
          <w:lang w:eastAsia="zh-CN"/>
        </w:rPr>
        <w:t xml:space="preserve">defined </w:t>
      </w:r>
      <w:r w:rsidR="00D774D2">
        <w:rPr>
          <w:iCs/>
          <w:color w:val="0070C0"/>
          <w:lang w:eastAsia="zh-CN"/>
        </w:rPr>
        <w:t>separately.</w:t>
      </w:r>
      <w:r w:rsidR="00D77261">
        <w:rPr>
          <w:iCs/>
          <w:color w:val="0070C0"/>
          <w:lang w:eastAsia="zh-CN"/>
        </w:rPr>
        <w:t xml:space="preserve"> (</w:t>
      </w:r>
      <w:proofErr w:type="spellStart"/>
      <w:r w:rsidR="00D77261">
        <w:rPr>
          <w:iCs/>
          <w:color w:val="0070C0"/>
          <w:lang w:eastAsia="zh-CN"/>
        </w:rPr>
        <w:t>e.g</w:t>
      </w:r>
      <w:proofErr w:type="spellEnd"/>
      <w:r w:rsidR="00D77261">
        <w:rPr>
          <w:iCs/>
          <w:color w:val="0070C0"/>
          <w:lang w:eastAsia="zh-CN"/>
        </w:rPr>
        <w:t xml:space="preserve"> 0 dB)</w:t>
      </w:r>
    </w:p>
    <w:p w14:paraId="112EAF45" w14:textId="77777777" w:rsidR="009C7228" w:rsidRPr="00CF66D3" w:rsidRDefault="009C7228" w:rsidP="003D203B">
      <w:pPr>
        <w:rPr>
          <w:iCs/>
          <w:color w:val="0070C0"/>
          <w:lang w:eastAsia="zh-CN"/>
        </w:rPr>
      </w:pP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4794E3A8" w14:textId="5535AF83" w:rsidR="003B61A8" w:rsidRDefault="003B61A8" w:rsidP="006764A0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6E541723" w14:textId="372E75D1" w:rsidR="006764A0" w:rsidRPr="003E01C7" w:rsidRDefault="0042321B" w:rsidP="006764A0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42321B">
        <w:t>R4-2103745</w:t>
      </w:r>
      <w:r>
        <w:t xml:space="preserve">, </w:t>
      </w:r>
      <w:r w:rsidRPr="0042321B">
        <w:t>Email discussion summary for [98e][306] NR_IAB_Conformance_Part1</w:t>
      </w:r>
      <w:r w:rsidR="003E4772">
        <w:t>,</w:t>
      </w:r>
      <w:r w:rsidR="003E4772" w:rsidRPr="003E4772">
        <w:t xml:space="preserve"> Nokia</w:t>
      </w:r>
    </w:p>
    <w:bookmarkEnd w:id="0"/>
    <w:p w14:paraId="43F77C0D" w14:textId="043ED202" w:rsidR="003E01C7" w:rsidRDefault="003E01C7" w:rsidP="00BF745E">
      <w:pPr>
        <w:ind w:left="405"/>
        <w:rPr>
          <w:rFonts w:ascii="Arial" w:hAnsi="Arial" w:cs="Arial"/>
          <w:sz w:val="22"/>
          <w:szCs w:val="22"/>
        </w:rPr>
      </w:pPr>
    </w:p>
    <w:sectPr w:rsidR="003E01C7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CATT" w:date="2021-02-02T11:10:00Z" w:initials="CATT">
    <w:p w14:paraId="015EE8D3" w14:textId="50227161" w:rsidR="00EA21B0" w:rsidRDefault="00EA21B0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better the description of the issues are captured explicitly to be more readable in </w:t>
      </w:r>
      <w:r>
        <w:rPr>
          <w:lang w:eastAsia="zh-CN"/>
        </w:rPr>
        <w:t>future</w:t>
      </w:r>
      <w:r>
        <w:rPr>
          <w:rFonts w:hint="eastAsia"/>
          <w:lang w:eastAsia="zh-CN"/>
        </w:rPr>
        <w:t>.</w:t>
      </w:r>
    </w:p>
  </w:comment>
  <w:comment w:id="2" w:author="Chunhui Zhang" w:date="2021-02-03T22:24:00Z" w:initials="CZ">
    <w:p w14:paraId="5ED46721" w14:textId="2C7FEC92" w:rsidR="006B68B6" w:rsidRDefault="006B68B6" w:rsidP="006B68B6">
      <w:pPr>
        <w:pStyle w:val="Heading1"/>
      </w:pPr>
      <w:r>
        <w:rPr>
          <w:rStyle w:val="CommentReference"/>
        </w:rPr>
        <w:annotationRef/>
      </w:r>
      <w:r>
        <w:t xml:space="preserve">Add </w:t>
      </w:r>
      <w:r w:rsidR="001E2C7D">
        <w:t xml:space="preserve">reference </w:t>
      </w:r>
      <w:r>
        <w:t>[1]</w:t>
      </w:r>
    </w:p>
  </w:comment>
  <w:comment w:id="3" w:author="Chunhui Zhang" w:date="2021-02-01T14:28:00Z" w:initials="CZ">
    <w:p w14:paraId="5DD718A3" w14:textId="3BAFF2BF" w:rsidR="00C626EA" w:rsidRDefault="00C626EA">
      <w:pPr>
        <w:pStyle w:val="CommentText"/>
      </w:pPr>
      <w:r>
        <w:rPr>
          <w:rStyle w:val="CommentReference"/>
        </w:rPr>
        <w:annotationRef/>
      </w:r>
      <w:r>
        <w:t xml:space="preserve">UE MU also associate different Bandwidth </w:t>
      </w:r>
      <w:r w:rsidR="002B2A69">
        <w:t>or frequency range compared with BS MU for certain test case thus FFS</w:t>
      </w:r>
    </w:p>
  </w:comment>
  <w:comment w:id="4" w:author="Chunhui Zhang" w:date="2021-02-01T14:38:00Z" w:initials="CZ">
    <w:p w14:paraId="65A55898" w14:textId="5190BAE6" w:rsidR="000010F5" w:rsidRDefault="000010F5">
      <w:pPr>
        <w:pStyle w:val="CommentText"/>
      </w:pPr>
      <w:r>
        <w:rPr>
          <w:rStyle w:val="CommentReference"/>
        </w:rPr>
        <w:annotationRef/>
      </w:r>
      <w:r>
        <w:t xml:space="preserve">UE MU for radiated </w:t>
      </w:r>
      <w:r w:rsidR="007A0306">
        <w:t xml:space="preserve">test is </w:t>
      </w:r>
      <w:r>
        <w:t>only specified for PC3</w:t>
      </w:r>
      <w:r w:rsidR="001F431A">
        <w:t xml:space="preserve"> for FR2</w:t>
      </w:r>
      <w:r>
        <w:t xml:space="preserve">, </w:t>
      </w:r>
      <w:r w:rsidR="00CD1A9F">
        <w:t>compared to IAB-MT declared power basis.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15EE8D3" w15:done="0"/>
  <w15:commentEx w15:paraId="5ED46721" w15:paraIdParent="015EE8D3" w15:done="0"/>
  <w15:commentEx w15:paraId="5DD718A3" w15:done="0"/>
  <w15:commentEx w15:paraId="65A5589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5A12C" w16cex:dateUtc="2021-02-03T21:24:00Z"/>
  <w16cex:commentExtensible w16cex:durableId="23C28E70" w16cex:dateUtc="2021-02-01T13:28:00Z"/>
  <w16cex:commentExtensible w16cex:durableId="23C290D6" w16cex:dateUtc="2021-02-01T13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15EE8D3" w16cid:durableId="23C5A118"/>
  <w16cid:commentId w16cid:paraId="5ED46721" w16cid:durableId="23C5A12C"/>
  <w16cid:commentId w16cid:paraId="5DD718A3" w16cid:durableId="23C28E70"/>
  <w16cid:commentId w16cid:paraId="65A55898" w16cid:durableId="23C290D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C5BAE1" w14:textId="77777777" w:rsidR="007A2F70" w:rsidRDefault="007A2F70">
      <w:r>
        <w:separator/>
      </w:r>
    </w:p>
  </w:endnote>
  <w:endnote w:type="continuationSeparator" w:id="0">
    <w:p w14:paraId="6D3C6371" w14:textId="77777777" w:rsidR="007A2F70" w:rsidRDefault="007A2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A7B476" w14:textId="77777777" w:rsidR="007A2F70" w:rsidRDefault="007A2F70">
      <w:r>
        <w:separator/>
      </w:r>
    </w:p>
  </w:footnote>
  <w:footnote w:type="continuationSeparator" w:id="0">
    <w:p w14:paraId="13740456" w14:textId="77777777" w:rsidR="007A2F70" w:rsidRDefault="007A2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A21B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F06C47"/>
    <w:multiLevelType w:val="hybridMultilevel"/>
    <w:tmpl w:val="561CC3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515B0"/>
    <w:multiLevelType w:val="hybridMultilevel"/>
    <w:tmpl w:val="5FE43752"/>
    <w:lvl w:ilvl="0" w:tplc="5FE8D7A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C0284"/>
    <w:multiLevelType w:val="hybridMultilevel"/>
    <w:tmpl w:val="B8CCF0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1837EE"/>
    <w:multiLevelType w:val="hybridMultilevel"/>
    <w:tmpl w:val="B9F8CF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CC33B2"/>
    <w:multiLevelType w:val="hybridMultilevel"/>
    <w:tmpl w:val="F16C780C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CFB2311"/>
    <w:multiLevelType w:val="hybridMultilevel"/>
    <w:tmpl w:val="0FEC4A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C909AB"/>
    <w:multiLevelType w:val="hybridMultilevel"/>
    <w:tmpl w:val="A8D09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81429"/>
    <w:multiLevelType w:val="hybridMultilevel"/>
    <w:tmpl w:val="16F03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B58F4"/>
    <w:multiLevelType w:val="multilevel"/>
    <w:tmpl w:val="165B58F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3734FF"/>
    <w:multiLevelType w:val="hybridMultilevel"/>
    <w:tmpl w:val="2F0ADC78"/>
    <w:lvl w:ilvl="0" w:tplc="5FE8D7A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0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2135B7"/>
    <w:multiLevelType w:val="hybridMultilevel"/>
    <w:tmpl w:val="F16C780C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17CF4"/>
    <w:multiLevelType w:val="hybridMultilevel"/>
    <w:tmpl w:val="9A043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E54FA"/>
    <w:multiLevelType w:val="hybridMultilevel"/>
    <w:tmpl w:val="69427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873D0D"/>
    <w:multiLevelType w:val="hybridMultilevel"/>
    <w:tmpl w:val="AEA6AC3E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28B3B39"/>
    <w:multiLevelType w:val="hybridMultilevel"/>
    <w:tmpl w:val="E8CA2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D04C0B"/>
    <w:multiLevelType w:val="hybridMultilevel"/>
    <w:tmpl w:val="644E714E"/>
    <w:lvl w:ilvl="0" w:tplc="C89473A0">
      <w:start w:val="7"/>
      <w:numFmt w:val="bullet"/>
      <w:lvlText w:val=""/>
      <w:lvlJc w:val="left"/>
      <w:pPr>
        <w:ind w:left="360" w:hanging="360"/>
      </w:pPr>
      <w:rPr>
        <w:rFonts w:ascii="Wingdings" w:eastAsia="SimSun" w:hAnsi="Wingdings" w:cstheme="minorHAns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9515F7"/>
    <w:multiLevelType w:val="multilevel"/>
    <w:tmpl w:val="BFD8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8B209C6"/>
    <w:multiLevelType w:val="multilevel"/>
    <w:tmpl w:val="BFD8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556B20C9"/>
    <w:multiLevelType w:val="hybridMultilevel"/>
    <w:tmpl w:val="DCAC5F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3B198B"/>
    <w:multiLevelType w:val="hybridMultilevel"/>
    <w:tmpl w:val="56FC9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9D4534"/>
    <w:multiLevelType w:val="hybridMultilevel"/>
    <w:tmpl w:val="39D8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26639B"/>
    <w:multiLevelType w:val="hybridMultilevel"/>
    <w:tmpl w:val="FDA656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511737"/>
    <w:multiLevelType w:val="hybridMultilevel"/>
    <w:tmpl w:val="A5345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66E87"/>
    <w:multiLevelType w:val="hybridMultilevel"/>
    <w:tmpl w:val="5B984AFC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030668"/>
    <w:multiLevelType w:val="multilevel"/>
    <w:tmpl w:val="C83E7E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79091EB5"/>
    <w:multiLevelType w:val="hybridMultilevel"/>
    <w:tmpl w:val="16F03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4" w15:restartNumberingAfterBreak="0">
    <w:nsid w:val="7E9F7F61"/>
    <w:multiLevelType w:val="hybridMultilevel"/>
    <w:tmpl w:val="E41EE502"/>
    <w:lvl w:ilvl="0" w:tplc="5FE8D7A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0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22"/>
  </w:num>
  <w:num w:numId="6">
    <w:abstractNumId w:val="25"/>
  </w:num>
  <w:num w:numId="7">
    <w:abstractNumId w:val="24"/>
  </w:num>
  <w:num w:numId="8">
    <w:abstractNumId w:val="17"/>
  </w:num>
  <w:num w:numId="9">
    <w:abstractNumId w:val="32"/>
  </w:num>
  <w:num w:numId="10">
    <w:abstractNumId w:val="19"/>
  </w:num>
  <w:num w:numId="11">
    <w:abstractNumId w:val="26"/>
  </w:num>
  <w:num w:numId="12">
    <w:abstractNumId w:val="23"/>
  </w:num>
  <w:num w:numId="13">
    <w:abstractNumId w:val="8"/>
  </w:num>
  <w:num w:numId="14">
    <w:abstractNumId w:val="16"/>
  </w:num>
  <w:num w:numId="15">
    <w:abstractNumId w:val="9"/>
  </w:num>
  <w:num w:numId="16">
    <w:abstractNumId w:val="21"/>
  </w:num>
  <w:num w:numId="17">
    <w:abstractNumId w:val="30"/>
  </w:num>
  <w:num w:numId="18">
    <w:abstractNumId w:val="18"/>
  </w:num>
  <w:num w:numId="19">
    <w:abstractNumId w:val="33"/>
  </w:num>
  <w:num w:numId="20">
    <w:abstractNumId w:val="10"/>
  </w:num>
  <w:num w:numId="21">
    <w:abstractNumId w:val="31"/>
  </w:num>
  <w:num w:numId="22">
    <w:abstractNumId w:val="5"/>
  </w:num>
  <w:num w:numId="23">
    <w:abstractNumId w:val="29"/>
  </w:num>
  <w:num w:numId="24">
    <w:abstractNumId w:val="28"/>
  </w:num>
  <w:num w:numId="25">
    <w:abstractNumId w:val="20"/>
  </w:num>
  <w:num w:numId="26">
    <w:abstractNumId w:val="13"/>
  </w:num>
  <w:num w:numId="27">
    <w:abstractNumId w:val="7"/>
  </w:num>
  <w:num w:numId="28">
    <w:abstractNumId w:val="12"/>
  </w:num>
  <w:num w:numId="29">
    <w:abstractNumId w:val="3"/>
  </w:num>
  <w:num w:numId="30">
    <w:abstractNumId w:val="34"/>
  </w:num>
  <w:num w:numId="31">
    <w:abstractNumId w:val="6"/>
  </w:num>
  <w:num w:numId="32">
    <w:abstractNumId w:val="14"/>
  </w:num>
  <w:num w:numId="33">
    <w:abstractNumId w:val="27"/>
  </w:num>
  <w:num w:numId="34">
    <w:abstractNumId w:val="11"/>
  </w:num>
  <w:num w:numId="35">
    <w:abstractNumId w:val="2"/>
  </w:num>
  <w:num w:numId="3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10F5"/>
    <w:rsid w:val="0001656D"/>
    <w:rsid w:val="0003181A"/>
    <w:rsid w:val="00033397"/>
    <w:rsid w:val="000367E3"/>
    <w:rsid w:val="00040095"/>
    <w:rsid w:val="00051834"/>
    <w:rsid w:val="00054A22"/>
    <w:rsid w:val="000560CC"/>
    <w:rsid w:val="000655A6"/>
    <w:rsid w:val="00070795"/>
    <w:rsid w:val="00072A86"/>
    <w:rsid w:val="00080512"/>
    <w:rsid w:val="0008158E"/>
    <w:rsid w:val="0008165E"/>
    <w:rsid w:val="0008408E"/>
    <w:rsid w:val="00086800"/>
    <w:rsid w:val="00091E2E"/>
    <w:rsid w:val="00094D53"/>
    <w:rsid w:val="00096009"/>
    <w:rsid w:val="00096243"/>
    <w:rsid w:val="000967E1"/>
    <w:rsid w:val="000A05D8"/>
    <w:rsid w:val="000A305C"/>
    <w:rsid w:val="000B69D2"/>
    <w:rsid w:val="000C54F6"/>
    <w:rsid w:val="000D58AB"/>
    <w:rsid w:val="000D696C"/>
    <w:rsid w:val="000E1DEA"/>
    <w:rsid w:val="000E632F"/>
    <w:rsid w:val="000F0325"/>
    <w:rsid w:val="000F0805"/>
    <w:rsid w:val="00104BFF"/>
    <w:rsid w:val="00104E4B"/>
    <w:rsid w:val="00106F91"/>
    <w:rsid w:val="001156C2"/>
    <w:rsid w:val="00116BED"/>
    <w:rsid w:val="00120664"/>
    <w:rsid w:val="0012411D"/>
    <w:rsid w:val="00130939"/>
    <w:rsid w:val="001345A7"/>
    <w:rsid w:val="00135571"/>
    <w:rsid w:val="001503F8"/>
    <w:rsid w:val="00155B44"/>
    <w:rsid w:val="00171C5B"/>
    <w:rsid w:val="001722B2"/>
    <w:rsid w:val="00172D8E"/>
    <w:rsid w:val="00176C71"/>
    <w:rsid w:val="00183F91"/>
    <w:rsid w:val="001859DA"/>
    <w:rsid w:val="001862BC"/>
    <w:rsid w:val="00187517"/>
    <w:rsid w:val="001876B4"/>
    <w:rsid w:val="0019255C"/>
    <w:rsid w:val="001B0597"/>
    <w:rsid w:val="001B29EE"/>
    <w:rsid w:val="001B423D"/>
    <w:rsid w:val="001B5B28"/>
    <w:rsid w:val="001C1DF4"/>
    <w:rsid w:val="001C51B9"/>
    <w:rsid w:val="001D02C2"/>
    <w:rsid w:val="001E2C7D"/>
    <w:rsid w:val="001E3954"/>
    <w:rsid w:val="001E62AA"/>
    <w:rsid w:val="001F168B"/>
    <w:rsid w:val="001F33FD"/>
    <w:rsid w:val="001F431A"/>
    <w:rsid w:val="001F77B7"/>
    <w:rsid w:val="002040BD"/>
    <w:rsid w:val="002060A4"/>
    <w:rsid w:val="00221901"/>
    <w:rsid w:val="00231DE5"/>
    <w:rsid w:val="002323D7"/>
    <w:rsid w:val="0023254C"/>
    <w:rsid w:val="002347A2"/>
    <w:rsid w:val="002354E2"/>
    <w:rsid w:val="002407FF"/>
    <w:rsid w:val="00241D8F"/>
    <w:rsid w:val="00242446"/>
    <w:rsid w:val="00242F4D"/>
    <w:rsid w:val="002564D9"/>
    <w:rsid w:val="002726FC"/>
    <w:rsid w:val="00275AD9"/>
    <w:rsid w:val="00275BDE"/>
    <w:rsid w:val="00276A2F"/>
    <w:rsid w:val="00280CDB"/>
    <w:rsid w:val="00290017"/>
    <w:rsid w:val="00293C2F"/>
    <w:rsid w:val="002A0978"/>
    <w:rsid w:val="002A2B63"/>
    <w:rsid w:val="002A682D"/>
    <w:rsid w:val="002B0288"/>
    <w:rsid w:val="002B067D"/>
    <w:rsid w:val="002B0AA9"/>
    <w:rsid w:val="002B0B48"/>
    <w:rsid w:val="002B2A69"/>
    <w:rsid w:val="002B3FAE"/>
    <w:rsid w:val="002B58D2"/>
    <w:rsid w:val="002C2B49"/>
    <w:rsid w:val="002C369A"/>
    <w:rsid w:val="002C75CB"/>
    <w:rsid w:val="002D16E2"/>
    <w:rsid w:val="002E2158"/>
    <w:rsid w:val="002E216F"/>
    <w:rsid w:val="002E2D39"/>
    <w:rsid w:val="002F1E03"/>
    <w:rsid w:val="002F6AAF"/>
    <w:rsid w:val="003172DC"/>
    <w:rsid w:val="003267EF"/>
    <w:rsid w:val="003348D7"/>
    <w:rsid w:val="00352188"/>
    <w:rsid w:val="0035462D"/>
    <w:rsid w:val="00355B1B"/>
    <w:rsid w:val="00361B3A"/>
    <w:rsid w:val="00361E87"/>
    <w:rsid w:val="00366212"/>
    <w:rsid w:val="003673C2"/>
    <w:rsid w:val="00370B38"/>
    <w:rsid w:val="00372E68"/>
    <w:rsid w:val="003839F6"/>
    <w:rsid w:val="003877F8"/>
    <w:rsid w:val="00391B2F"/>
    <w:rsid w:val="00393C9E"/>
    <w:rsid w:val="00395782"/>
    <w:rsid w:val="00397FF2"/>
    <w:rsid w:val="003A2276"/>
    <w:rsid w:val="003A345D"/>
    <w:rsid w:val="003A38EC"/>
    <w:rsid w:val="003A6E09"/>
    <w:rsid w:val="003B1D4A"/>
    <w:rsid w:val="003B61A8"/>
    <w:rsid w:val="003C0B2F"/>
    <w:rsid w:val="003C0C15"/>
    <w:rsid w:val="003C3971"/>
    <w:rsid w:val="003D203B"/>
    <w:rsid w:val="003D7597"/>
    <w:rsid w:val="003E01C7"/>
    <w:rsid w:val="003E10E2"/>
    <w:rsid w:val="003E4772"/>
    <w:rsid w:val="003F17A2"/>
    <w:rsid w:val="003F4E6E"/>
    <w:rsid w:val="00402864"/>
    <w:rsid w:val="004045AF"/>
    <w:rsid w:val="00406A67"/>
    <w:rsid w:val="00406F63"/>
    <w:rsid w:val="00411225"/>
    <w:rsid w:val="0041421F"/>
    <w:rsid w:val="00420F45"/>
    <w:rsid w:val="0042321B"/>
    <w:rsid w:val="004239C7"/>
    <w:rsid w:val="00424313"/>
    <w:rsid w:val="00424BFB"/>
    <w:rsid w:val="004271E2"/>
    <w:rsid w:val="00431FF3"/>
    <w:rsid w:val="00434EF2"/>
    <w:rsid w:val="00442F34"/>
    <w:rsid w:val="00444E98"/>
    <w:rsid w:val="00456ED3"/>
    <w:rsid w:val="00460E9A"/>
    <w:rsid w:val="00461AD8"/>
    <w:rsid w:val="0046255B"/>
    <w:rsid w:val="00476CEC"/>
    <w:rsid w:val="004864BE"/>
    <w:rsid w:val="004A4210"/>
    <w:rsid w:val="004B3026"/>
    <w:rsid w:val="004B372C"/>
    <w:rsid w:val="004B5078"/>
    <w:rsid w:val="004C02FF"/>
    <w:rsid w:val="004C43A9"/>
    <w:rsid w:val="004D22B7"/>
    <w:rsid w:val="004D3578"/>
    <w:rsid w:val="004D4226"/>
    <w:rsid w:val="004E0C1D"/>
    <w:rsid w:val="004E213A"/>
    <w:rsid w:val="004E27DE"/>
    <w:rsid w:val="004E29CC"/>
    <w:rsid w:val="004E71AB"/>
    <w:rsid w:val="004E7CDA"/>
    <w:rsid w:val="004F32BB"/>
    <w:rsid w:val="004F3421"/>
    <w:rsid w:val="004F4D5A"/>
    <w:rsid w:val="005021D3"/>
    <w:rsid w:val="00503454"/>
    <w:rsid w:val="0050564C"/>
    <w:rsid w:val="0051459E"/>
    <w:rsid w:val="00521CD0"/>
    <w:rsid w:val="00543E6C"/>
    <w:rsid w:val="0055009A"/>
    <w:rsid w:val="00552B66"/>
    <w:rsid w:val="00553330"/>
    <w:rsid w:val="00562810"/>
    <w:rsid w:val="00565087"/>
    <w:rsid w:val="00567D27"/>
    <w:rsid w:val="00577A12"/>
    <w:rsid w:val="00580D0D"/>
    <w:rsid w:val="005835D6"/>
    <w:rsid w:val="005843FA"/>
    <w:rsid w:val="00586E50"/>
    <w:rsid w:val="005908E5"/>
    <w:rsid w:val="00592A9D"/>
    <w:rsid w:val="00594E26"/>
    <w:rsid w:val="005A261F"/>
    <w:rsid w:val="005A31A9"/>
    <w:rsid w:val="005B3C73"/>
    <w:rsid w:val="005B4A0A"/>
    <w:rsid w:val="005C12AA"/>
    <w:rsid w:val="005C2897"/>
    <w:rsid w:val="005C6BBD"/>
    <w:rsid w:val="005C7173"/>
    <w:rsid w:val="005D0112"/>
    <w:rsid w:val="005D25F8"/>
    <w:rsid w:val="005D2E01"/>
    <w:rsid w:val="005D37EF"/>
    <w:rsid w:val="005D3EE8"/>
    <w:rsid w:val="005E2B3F"/>
    <w:rsid w:val="005E36A8"/>
    <w:rsid w:val="005E6439"/>
    <w:rsid w:val="005F509F"/>
    <w:rsid w:val="005F5E07"/>
    <w:rsid w:val="00612061"/>
    <w:rsid w:val="00614FDF"/>
    <w:rsid w:val="006178BB"/>
    <w:rsid w:val="0062434F"/>
    <w:rsid w:val="00625621"/>
    <w:rsid w:val="0062745C"/>
    <w:rsid w:val="0063030C"/>
    <w:rsid w:val="00633AE8"/>
    <w:rsid w:val="006437A9"/>
    <w:rsid w:val="00652641"/>
    <w:rsid w:val="00657D14"/>
    <w:rsid w:val="00661F45"/>
    <w:rsid w:val="006639DB"/>
    <w:rsid w:val="006708B0"/>
    <w:rsid w:val="00674E7D"/>
    <w:rsid w:val="006764A0"/>
    <w:rsid w:val="006778B8"/>
    <w:rsid w:val="00685923"/>
    <w:rsid w:val="00686CA7"/>
    <w:rsid w:val="0069209D"/>
    <w:rsid w:val="00693FA2"/>
    <w:rsid w:val="00694B1C"/>
    <w:rsid w:val="00695EA1"/>
    <w:rsid w:val="006B1CD4"/>
    <w:rsid w:val="006B3764"/>
    <w:rsid w:val="006B37D1"/>
    <w:rsid w:val="006B68B6"/>
    <w:rsid w:val="006C6F29"/>
    <w:rsid w:val="006D1100"/>
    <w:rsid w:val="006D4DB0"/>
    <w:rsid w:val="006D5A98"/>
    <w:rsid w:val="006E5C86"/>
    <w:rsid w:val="006F00A1"/>
    <w:rsid w:val="00701C58"/>
    <w:rsid w:val="0070748A"/>
    <w:rsid w:val="00710673"/>
    <w:rsid w:val="007148E4"/>
    <w:rsid w:val="00714AEA"/>
    <w:rsid w:val="007170B2"/>
    <w:rsid w:val="0073352A"/>
    <w:rsid w:val="00734A5B"/>
    <w:rsid w:val="00742806"/>
    <w:rsid w:val="007436B9"/>
    <w:rsid w:val="00744E76"/>
    <w:rsid w:val="007452DC"/>
    <w:rsid w:val="00752657"/>
    <w:rsid w:val="0075764D"/>
    <w:rsid w:val="007577CB"/>
    <w:rsid w:val="00760608"/>
    <w:rsid w:val="00763AD8"/>
    <w:rsid w:val="00771315"/>
    <w:rsid w:val="007735DA"/>
    <w:rsid w:val="0077741B"/>
    <w:rsid w:val="00781F0F"/>
    <w:rsid w:val="00795253"/>
    <w:rsid w:val="007A0306"/>
    <w:rsid w:val="007A0F21"/>
    <w:rsid w:val="007A2E78"/>
    <w:rsid w:val="007A2F70"/>
    <w:rsid w:val="007A4CC6"/>
    <w:rsid w:val="007A78B5"/>
    <w:rsid w:val="007B4A73"/>
    <w:rsid w:val="007C02A1"/>
    <w:rsid w:val="007C1DC1"/>
    <w:rsid w:val="007C4C45"/>
    <w:rsid w:val="007D38D9"/>
    <w:rsid w:val="007D3C73"/>
    <w:rsid w:val="007F52D4"/>
    <w:rsid w:val="008028A4"/>
    <w:rsid w:val="00805820"/>
    <w:rsid w:val="00805917"/>
    <w:rsid w:val="00811C66"/>
    <w:rsid w:val="00820D9A"/>
    <w:rsid w:val="00822BE8"/>
    <w:rsid w:val="00826F97"/>
    <w:rsid w:val="0083211D"/>
    <w:rsid w:val="008321B7"/>
    <w:rsid w:val="00843454"/>
    <w:rsid w:val="00851964"/>
    <w:rsid w:val="008621BE"/>
    <w:rsid w:val="00862490"/>
    <w:rsid w:val="00866E9E"/>
    <w:rsid w:val="00872E34"/>
    <w:rsid w:val="00874B72"/>
    <w:rsid w:val="008768CA"/>
    <w:rsid w:val="0088267E"/>
    <w:rsid w:val="008877E6"/>
    <w:rsid w:val="008B6364"/>
    <w:rsid w:val="008B735F"/>
    <w:rsid w:val="008C0085"/>
    <w:rsid w:val="008C2529"/>
    <w:rsid w:val="008C276F"/>
    <w:rsid w:val="008D3439"/>
    <w:rsid w:val="008D57AF"/>
    <w:rsid w:val="008E7C17"/>
    <w:rsid w:val="008E7E54"/>
    <w:rsid w:val="008F0AFC"/>
    <w:rsid w:val="008F1ADF"/>
    <w:rsid w:val="008F6912"/>
    <w:rsid w:val="009013BD"/>
    <w:rsid w:val="0090271F"/>
    <w:rsid w:val="00902E23"/>
    <w:rsid w:val="00904861"/>
    <w:rsid w:val="0090598A"/>
    <w:rsid w:val="00905BEA"/>
    <w:rsid w:val="00907978"/>
    <w:rsid w:val="00910A6B"/>
    <w:rsid w:val="0091348E"/>
    <w:rsid w:val="00915387"/>
    <w:rsid w:val="00917CCB"/>
    <w:rsid w:val="00922667"/>
    <w:rsid w:val="009228DF"/>
    <w:rsid w:val="0092774C"/>
    <w:rsid w:val="00941F82"/>
    <w:rsid w:val="00942EC2"/>
    <w:rsid w:val="00944C13"/>
    <w:rsid w:val="00947036"/>
    <w:rsid w:val="0095686D"/>
    <w:rsid w:val="009607F2"/>
    <w:rsid w:val="00961170"/>
    <w:rsid w:val="00974355"/>
    <w:rsid w:val="0098172F"/>
    <w:rsid w:val="009A27E0"/>
    <w:rsid w:val="009A2D2D"/>
    <w:rsid w:val="009B13F6"/>
    <w:rsid w:val="009B5100"/>
    <w:rsid w:val="009C6121"/>
    <w:rsid w:val="009C7228"/>
    <w:rsid w:val="009E0A2F"/>
    <w:rsid w:val="009F37B7"/>
    <w:rsid w:val="009F462C"/>
    <w:rsid w:val="00A02330"/>
    <w:rsid w:val="00A104DE"/>
    <w:rsid w:val="00A10F02"/>
    <w:rsid w:val="00A12905"/>
    <w:rsid w:val="00A164B4"/>
    <w:rsid w:val="00A2370B"/>
    <w:rsid w:val="00A24760"/>
    <w:rsid w:val="00A25CF5"/>
    <w:rsid w:val="00A36DFD"/>
    <w:rsid w:val="00A4460C"/>
    <w:rsid w:val="00A46E19"/>
    <w:rsid w:val="00A53724"/>
    <w:rsid w:val="00A54ADA"/>
    <w:rsid w:val="00A56272"/>
    <w:rsid w:val="00A57CDF"/>
    <w:rsid w:val="00A6396C"/>
    <w:rsid w:val="00A6421D"/>
    <w:rsid w:val="00A66D5E"/>
    <w:rsid w:val="00A73BC4"/>
    <w:rsid w:val="00A73CFA"/>
    <w:rsid w:val="00A77EE4"/>
    <w:rsid w:val="00A82346"/>
    <w:rsid w:val="00A84D12"/>
    <w:rsid w:val="00A85CC3"/>
    <w:rsid w:val="00A87793"/>
    <w:rsid w:val="00A903F6"/>
    <w:rsid w:val="00AA2D29"/>
    <w:rsid w:val="00AB0B6C"/>
    <w:rsid w:val="00AC17A1"/>
    <w:rsid w:val="00AC1A1E"/>
    <w:rsid w:val="00AC4D7A"/>
    <w:rsid w:val="00AE4EE4"/>
    <w:rsid w:val="00AF09C5"/>
    <w:rsid w:val="00AF3B9F"/>
    <w:rsid w:val="00AF58B0"/>
    <w:rsid w:val="00B03BFD"/>
    <w:rsid w:val="00B04852"/>
    <w:rsid w:val="00B05211"/>
    <w:rsid w:val="00B1355D"/>
    <w:rsid w:val="00B13B96"/>
    <w:rsid w:val="00B14246"/>
    <w:rsid w:val="00B14491"/>
    <w:rsid w:val="00B15449"/>
    <w:rsid w:val="00B2560C"/>
    <w:rsid w:val="00B32480"/>
    <w:rsid w:val="00B37E08"/>
    <w:rsid w:val="00B407D9"/>
    <w:rsid w:val="00B476B7"/>
    <w:rsid w:val="00B537F0"/>
    <w:rsid w:val="00B558B5"/>
    <w:rsid w:val="00B56F06"/>
    <w:rsid w:val="00B57386"/>
    <w:rsid w:val="00B60092"/>
    <w:rsid w:val="00B67336"/>
    <w:rsid w:val="00B7324D"/>
    <w:rsid w:val="00B87909"/>
    <w:rsid w:val="00B96C0C"/>
    <w:rsid w:val="00BA535B"/>
    <w:rsid w:val="00BC0F7D"/>
    <w:rsid w:val="00BC3D7E"/>
    <w:rsid w:val="00BD6E02"/>
    <w:rsid w:val="00BE5B22"/>
    <w:rsid w:val="00BE633F"/>
    <w:rsid w:val="00BF0C19"/>
    <w:rsid w:val="00BF1095"/>
    <w:rsid w:val="00BF1C81"/>
    <w:rsid w:val="00BF3261"/>
    <w:rsid w:val="00BF631F"/>
    <w:rsid w:val="00BF745E"/>
    <w:rsid w:val="00C00B37"/>
    <w:rsid w:val="00C076C2"/>
    <w:rsid w:val="00C123A5"/>
    <w:rsid w:val="00C17A60"/>
    <w:rsid w:val="00C249F0"/>
    <w:rsid w:val="00C24BB8"/>
    <w:rsid w:val="00C316CA"/>
    <w:rsid w:val="00C33079"/>
    <w:rsid w:val="00C35C20"/>
    <w:rsid w:val="00C371B3"/>
    <w:rsid w:val="00C45231"/>
    <w:rsid w:val="00C552E9"/>
    <w:rsid w:val="00C562B1"/>
    <w:rsid w:val="00C5695D"/>
    <w:rsid w:val="00C6035E"/>
    <w:rsid w:val="00C626EA"/>
    <w:rsid w:val="00C7170A"/>
    <w:rsid w:val="00C72833"/>
    <w:rsid w:val="00C76093"/>
    <w:rsid w:val="00C77081"/>
    <w:rsid w:val="00C824F7"/>
    <w:rsid w:val="00C91B35"/>
    <w:rsid w:val="00C92C8B"/>
    <w:rsid w:val="00C93BE2"/>
    <w:rsid w:val="00C93F40"/>
    <w:rsid w:val="00C968C6"/>
    <w:rsid w:val="00C96D9F"/>
    <w:rsid w:val="00CA3B1D"/>
    <w:rsid w:val="00CA3D0C"/>
    <w:rsid w:val="00CA3D41"/>
    <w:rsid w:val="00CA47BF"/>
    <w:rsid w:val="00CA665F"/>
    <w:rsid w:val="00CB380A"/>
    <w:rsid w:val="00CC147E"/>
    <w:rsid w:val="00CC1A0D"/>
    <w:rsid w:val="00CC3F7F"/>
    <w:rsid w:val="00CC48A8"/>
    <w:rsid w:val="00CD110C"/>
    <w:rsid w:val="00CD1A9F"/>
    <w:rsid w:val="00CD2087"/>
    <w:rsid w:val="00CD2E52"/>
    <w:rsid w:val="00CD5065"/>
    <w:rsid w:val="00CD7D2A"/>
    <w:rsid w:val="00CF5679"/>
    <w:rsid w:val="00CF5D7D"/>
    <w:rsid w:val="00CF7D62"/>
    <w:rsid w:val="00D0776A"/>
    <w:rsid w:val="00D1107E"/>
    <w:rsid w:val="00D11B3A"/>
    <w:rsid w:val="00D15384"/>
    <w:rsid w:val="00D16045"/>
    <w:rsid w:val="00D24941"/>
    <w:rsid w:val="00D2544C"/>
    <w:rsid w:val="00D3099A"/>
    <w:rsid w:val="00D41805"/>
    <w:rsid w:val="00D4682F"/>
    <w:rsid w:val="00D543E8"/>
    <w:rsid w:val="00D55110"/>
    <w:rsid w:val="00D56778"/>
    <w:rsid w:val="00D56A2A"/>
    <w:rsid w:val="00D631F3"/>
    <w:rsid w:val="00D738D6"/>
    <w:rsid w:val="00D74A14"/>
    <w:rsid w:val="00D755EB"/>
    <w:rsid w:val="00D77261"/>
    <w:rsid w:val="00D774D2"/>
    <w:rsid w:val="00D87E00"/>
    <w:rsid w:val="00D9108D"/>
    <w:rsid w:val="00D9134D"/>
    <w:rsid w:val="00D9546E"/>
    <w:rsid w:val="00D96451"/>
    <w:rsid w:val="00DA0FEC"/>
    <w:rsid w:val="00DA2304"/>
    <w:rsid w:val="00DA2DBA"/>
    <w:rsid w:val="00DA7A03"/>
    <w:rsid w:val="00DB1818"/>
    <w:rsid w:val="00DB7E09"/>
    <w:rsid w:val="00DC309B"/>
    <w:rsid w:val="00DC364A"/>
    <w:rsid w:val="00DC4DA2"/>
    <w:rsid w:val="00DC5D92"/>
    <w:rsid w:val="00DD4723"/>
    <w:rsid w:val="00DD66ED"/>
    <w:rsid w:val="00DE6222"/>
    <w:rsid w:val="00DF0B9F"/>
    <w:rsid w:val="00DF2B1F"/>
    <w:rsid w:val="00DF486B"/>
    <w:rsid w:val="00DF4AD9"/>
    <w:rsid w:val="00DF62CD"/>
    <w:rsid w:val="00E0390E"/>
    <w:rsid w:val="00E03929"/>
    <w:rsid w:val="00E06B41"/>
    <w:rsid w:val="00E1079A"/>
    <w:rsid w:val="00E114A4"/>
    <w:rsid w:val="00E13370"/>
    <w:rsid w:val="00E20B05"/>
    <w:rsid w:val="00E21336"/>
    <w:rsid w:val="00E3014A"/>
    <w:rsid w:val="00E31F98"/>
    <w:rsid w:val="00E41C4A"/>
    <w:rsid w:val="00E4249F"/>
    <w:rsid w:val="00E448DE"/>
    <w:rsid w:val="00E5019D"/>
    <w:rsid w:val="00E50294"/>
    <w:rsid w:val="00E50AFA"/>
    <w:rsid w:val="00E514BD"/>
    <w:rsid w:val="00E56F7D"/>
    <w:rsid w:val="00E656B2"/>
    <w:rsid w:val="00E67CBA"/>
    <w:rsid w:val="00E72121"/>
    <w:rsid w:val="00E73B83"/>
    <w:rsid w:val="00E761DB"/>
    <w:rsid w:val="00E77645"/>
    <w:rsid w:val="00E92691"/>
    <w:rsid w:val="00E93026"/>
    <w:rsid w:val="00E9639D"/>
    <w:rsid w:val="00EA21B0"/>
    <w:rsid w:val="00EA3B7E"/>
    <w:rsid w:val="00EA7C61"/>
    <w:rsid w:val="00EB4049"/>
    <w:rsid w:val="00EB77CA"/>
    <w:rsid w:val="00EC3386"/>
    <w:rsid w:val="00EC4A25"/>
    <w:rsid w:val="00EC5653"/>
    <w:rsid w:val="00ED5E62"/>
    <w:rsid w:val="00EE0140"/>
    <w:rsid w:val="00EE1EB8"/>
    <w:rsid w:val="00EF1994"/>
    <w:rsid w:val="00EF1FC5"/>
    <w:rsid w:val="00EF3C3B"/>
    <w:rsid w:val="00F00372"/>
    <w:rsid w:val="00F025A2"/>
    <w:rsid w:val="00F03195"/>
    <w:rsid w:val="00F034B8"/>
    <w:rsid w:val="00F04712"/>
    <w:rsid w:val="00F065D2"/>
    <w:rsid w:val="00F06C45"/>
    <w:rsid w:val="00F1759F"/>
    <w:rsid w:val="00F22CA0"/>
    <w:rsid w:val="00F22EC7"/>
    <w:rsid w:val="00F24800"/>
    <w:rsid w:val="00F264EF"/>
    <w:rsid w:val="00F26CEE"/>
    <w:rsid w:val="00F30292"/>
    <w:rsid w:val="00F56C2F"/>
    <w:rsid w:val="00F57858"/>
    <w:rsid w:val="00F62A7C"/>
    <w:rsid w:val="00F653B8"/>
    <w:rsid w:val="00F67302"/>
    <w:rsid w:val="00F73091"/>
    <w:rsid w:val="00F75777"/>
    <w:rsid w:val="00F80E88"/>
    <w:rsid w:val="00F86CF3"/>
    <w:rsid w:val="00F87FD8"/>
    <w:rsid w:val="00F96299"/>
    <w:rsid w:val="00F96BB7"/>
    <w:rsid w:val="00FA105F"/>
    <w:rsid w:val="00FA1266"/>
    <w:rsid w:val="00FA25E5"/>
    <w:rsid w:val="00FA5947"/>
    <w:rsid w:val="00FC1192"/>
    <w:rsid w:val="00FC52D9"/>
    <w:rsid w:val="00FE1139"/>
    <w:rsid w:val="00FE11B9"/>
    <w:rsid w:val="00FE181B"/>
    <w:rsid w:val="00FE2ED0"/>
    <w:rsid w:val="00FF1F52"/>
    <w:rsid w:val="00FF575C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docId w15:val="{7BA47046-BFD0-41A0-ACA9-E9C5D68E1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qFormat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qFormat/>
    <w:rsid w:val="00406A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406A6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06A67"/>
    <w:rPr>
      <w:rFonts w:eastAsia="MS Mincho"/>
      <w:lang w:val="en-GB" w:eastAsia="en-US"/>
    </w:rPr>
  </w:style>
  <w:style w:type="character" w:styleId="CommentReference">
    <w:name w:val="annotation reference"/>
    <w:basedOn w:val="DefaultParagraphFont"/>
    <w:rsid w:val="004142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421F"/>
  </w:style>
  <w:style w:type="character" w:customStyle="1" w:styleId="CommentTextChar">
    <w:name w:val="Comment Text Char"/>
    <w:basedOn w:val="DefaultParagraphFont"/>
    <w:link w:val="CommentText"/>
    <w:rsid w:val="0041421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14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421F"/>
    <w:rPr>
      <w:b/>
      <w:bCs/>
      <w:lang w:val="en-GB" w:eastAsia="en-US"/>
    </w:rPr>
  </w:style>
  <w:style w:type="paragraph" w:customStyle="1" w:styleId="TableText">
    <w:name w:val="TableText"/>
    <w:basedOn w:val="BodyTextIndent"/>
    <w:rsid w:val="0062434F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paragraph" w:styleId="BodyTextIndent">
    <w:name w:val="Body Text Indent"/>
    <w:basedOn w:val="Normal"/>
    <w:link w:val="BodyTextIndentChar"/>
    <w:rsid w:val="0062434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2434F"/>
    <w:rPr>
      <w:lang w:val="en-GB" w:eastAsia="en-US"/>
    </w:rPr>
  </w:style>
  <w:style w:type="character" w:customStyle="1" w:styleId="TANChar">
    <w:name w:val="TAN Char"/>
    <w:link w:val="TAN"/>
    <w:qFormat/>
    <w:rsid w:val="00AF3B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67412C-93FB-4453-BABC-01DC3B4C8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E17F65-1506-4248-B24E-5F798C4A01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2715AE-8C79-4463-B0CA-0BC1B1540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74FAB3-825B-4909-8A26-8B9C11608D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543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Chunhui Zhang</cp:lastModifiedBy>
  <cp:revision>4</cp:revision>
  <dcterms:created xsi:type="dcterms:W3CDTF">2021-02-02T03:17:00Z</dcterms:created>
  <dcterms:modified xsi:type="dcterms:W3CDTF">2021-02-03T21:25:00Z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